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宋体" w:hAnsi="宋体" w:eastAsia="宋体" w:cs="宋体"/>
        </w:rPr>
      </w:pPr>
      <w:r>
        <w:rPr>
          <w:rFonts w:hint="eastAsia" w:ascii="宋体" w:hAnsi="宋体" w:eastAsia="宋体" w:cs="宋体"/>
        </w:rPr>
        <w:t xml:space="preserve">                    </w:t>
      </w: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rPr>
      </w:pPr>
    </w:p>
    <w:p>
      <w:pPr>
        <w:bidi w:val="0"/>
        <w:rPr>
          <w:rFonts w:hint="eastAsia" w:ascii="宋体" w:hAnsi="宋体" w:eastAsia="宋体" w:cs="宋体"/>
        </w:rPr>
      </w:pPr>
      <w:r>
        <w:rPr>
          <w:rFonts w:hint="eastAsia" w:ascii="宋体" w:hAnsi="宋体" w:eastAsia="宋体" w:cs="宋体"/>
        </w:rPr>
        <w:tab/>
      </w:r>
    </w:p>
    <w:p>
      <w:pPr>
        <w:bidi w:val="0"/>
        <w:rPr>
          <w:rFonts w:hint="eastAsia" w:ascii="宋体" w:hAnsi="宋体" w:eastAsia="宋体" w:cs="宋体"/>
        </w:rPr>
      </w:pPr>
    </w:p>
    <w:p>
      <w:pPr>
        <w:pStyle w:val="3"/>
        <w:numPr>
          <w:ilvl w:val="1"/>
          <w:numId w:val="0"/>
        </w:numPr>
        <w:bidi w:val="0"/>
        <w:ind w:leftChars="0"/>
        <w:jc w:val="center"/>
        <w:rPr>
          <w:rFonts w:hint="eastAsia" w:ascii="宋体" w:hAnsi="宋体" w:eastAsia="宋体" w:cs="宋体"/>
          <w:sz w:val="52"/>
          <w:szCs w:val="36"/>
        </w:rPr>
      </w:pPr>
      <w:r>
        <w:rPr>
          <w:rFonts w:hint="eastAsia" w:ascii="宋体" w:hAnsi="宋体" w:eastAsia="宋体" w:cs="宋体"/>
          <w:sz w:val="52"/>
          <w:szCs w:val="36"/>
        </w:rPr>
        <w:t>技术、质量及服务要求</w:t>
      </w:r>
    </w:p>
    <w:p>
      <w:pPr>
        <w:bidi w:val="0"/>
        <w:rPr>
          <w:rFonts w:hint="eastAsia" w:ascii="宋体" w:hAnsi="宋体" w:eastAsia="宋体" w:cs="宋体"/>
          <w:sz w:val="40"/>
          <w:szCs w:val="36"/>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sectPr>
          <w:headerReference r:id="rId3" w:type="default"/>
          <w:pgSz w:w="11906" w:h="16838"/>
          <w:pgMar w:top="1418" w:right="1021" w:bottom="1134" w:left="1418" w:header="851" w:footer="992" w:gutter="0"/>
          <w:cols w:space="425" w:num="1"/>
          <w:docGrid w:linePitch="312" w:charSpace="0"/>
        </w:sectPr>
      </w:pPr>
    </w:p>
    <w:p>
      <w:pPr>
        <w:bidi w:val="0"/>
        <w:snapToGrid/>
        <w:spacing w:before="200" w:beforeAutospacing="0" w:after="100" w:afterAutospacing="0" w:line="240" w:lineRule="auto"/>
        <w:ind w:left="0" w:leftChars="0" w:right="0" w:rightChars="0" w:firstLine="0" w:firstLineChars="0"/>
        <w:jc w:val="left"/>
        <w:outlineLvl w:val="0"/>
        <w:rPr>
          <w:rFonts w:hint="eastAsia" w:ascii="宋体" w:hAnsi="宋体" w:eastAsia="宋体" w:cs="宋体"/>
          <w:b w:val="0"/>
          <w:sz w:val="32"/>
        </w:rPr>
      </w:pPr>
      <w:r>
        <w:rPr>
          <w:rFonts w:hint="eastAsia" w:ascii="宋体" w:hAnsi="宋体" w:eastAsia="宋体" w:cs="宋体"/>
          <w:b w:val="0"/>
          <w:sz w:val="32"/>
        </w:rPr>
        <w:t>1、总体要求</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应提供与本要求描述的仪器仪表品牌、型号和配件相符的产品。</w:t>
      </w:r>
      <w:r>
        <w:rPr>
          <w:rFonts w:hint="eastAsia" w:ascii="宋体" w:hAnsi="宋体" w:eastAsia="宋体" w:cs="宋体"/>
          <w:sz w:val="24"/>
          <w:lang w:eastAsia="zh-CN"/>
        </w:rPr>
        <w:t>供应商</w:t>
      </w:r>
      <w:r>
        <w:rPr>
          <w:rFonts w:hint="eastAsia" w:ascii="宋体" w:hAnsi="宋体" w:eastAsia="宋体" w:cs="宋体"/>
          <w:sz w:val="24"/>
        </w:rPr>
        <w:t>应具有相应的售后服务能力，在仪器仪表的使用过程中，如遇招标方无法解决的技术问题，</w:t>
      </w:r>
      <w:r>
        <w:rPr>
          <w:rFonts w:hint="eastAsia" w:ascii="宋体" w:hAnsi="宋体" w:eastAsia="宋体" w:cs="宋体"/>
          <w:sz w:val="24"/>
          <w:lang w:eastAsia="zh-CN"/>
        </w:rPr>
        <w:t>供应商</w:t>
      </w:r>
      <w:r>
        <w:rPr>
          <w:rFonts w:hint="eastAsia" w:ascii="宋体" w:hAnsi="宋体" w:eastAsia="宋体" w:cs="宋体"/>
          <w:sz w:val="24"/>
        </w:rPr>
        <w:t>有义务协助联系解决。</w:t>
      </w:r>
    </w:p>
    <w:p>
      <w:pPr>
        <w:bidi w:val="0"/>
        <w:snapToGrid/>
        <w:spacing w:before="200" w:beforeAutospacing="0" w:after="100" w:afterAutospacing="0" w:line="240" w:lineRule="auto"/>
        <w:ind w:left="0" w:leftChars="0" w:right="0" w:rightChars="0" w:firstLine="0" w:firstLineChars="0"/>
        <w:jc w:val="left"/>
        <w:outlineLvl w:val="0"/>
        <w:rPr>
          <w:rFonts w:hint="eastAsia" w:ascii="宋体" w:hAnsi="宋体" w:eastAsia="宋体" w:cs="宋体"/>
          <w:b w:val="0"/>
          <w:sz w:val="32"/>
        </w:rPr>
      </w:pPr>
      <w:r>
        <w:rPr>
          <w:rFonts w:hint="eastAsia" w:ascii="宋体" w:hAnsi="宋体" w:eastAsia="宋体" w:cs="宋体"/>
          <w:b w:val="0"/>
          <w:sz w:val="32"/>
        </w:rPr>
        <w:t>2、技术要求</w:t>
      </w:r>
    </w:p>
    <w:p>
      <w:pPr>
        <w:bidi w:val="0"/>
        <w:snapToGrid/>
        <w:spacing w:before="200" w:beforeAutospacing="0" w:after="100" w:afterAutospacing="0" w:line="240" w:lineRule="auto"/>
        <w:ind w:left="0" w:leftChars="0" w:right="0" w:rightChars="0" w:firstLine="0" w:firstLineChars="0"/>
        <w:jc w:val="left"/>
        <w:outlineLvl w:val="1"/>
        <w:rPr>
          <w:rFonts w:hint="eastAsia" w:ascii="宋体" w:hAnsi="宋体" w:eastAsia="宋体" w:cs="宋体"/>
          <w:b w:val="0"/>
          <w:sz w:val="32"/>
        </w:rPr>
      </w:pPr>
      <w:r>
        <w:rPr>
          <w:rFonts w:hint="eastAsia" w:ascii="宋体" w:hAnsi="宋体" w:eastAsia="宋体" w:cs="宋体"/>
          <w:b w:val="0"/>
          <w:sz w:val="32"/>
        </w:rPr>
        <w:t>2.1．设备组成</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设备为鼎阳SDS6000 Pro系列示波器，品牌鼎阳，型号为SDS6204 H10 Pro和相应配套（解码选件、电压探头DPB5150A和CP6150、电流探头CP4070A和CP6030A、SAG1021I隔离信号发生器、电源分析配套SDS6000Pro-PA软件、相位校准板DF2001A、电源完整性SDS6000Pro-FG软件、眼图测试SDS6000Pro-EJ软件、柔性探头DK-Mini140、隔离变压器 正泰TM-1）。</w:t>
      </w:r>
    </w:p>
    <w:p>
      <w:pPr>
        <w:bidi w:val="0"/>
        <w:snapToGrid/>
        <w:spacing w:before="200" w:beforeAutospacing="0" w:after="100" w:afterAutospacing="0" w:line="240" w:lineRule="auto"/>
        <w:ind w:left="0" w:leftChars="0" w:right="0" w:rightChars="0" w:firstLine="0" w:firstLineChars="0"/>
        <w:jc w:val="left"/>
        <w:outlineLvl w:val="1"/>
        <w:rPr>
          <w:rFonts w:hint="eastAsia" w:ascii="宋体" w:hAnsi="宋体" w:eastAsia="宋体" w:cs="宋体"/>
          <w:b w:val="0"/>
          <w:sz w:val="32"/>
        </w:rPr>
      </w:pPr>
      <w:r>
        <w:rPr>
          <w:rFonts w:hint="eastAsia" w:ascii="宋体" w:hAnsi="宋体" w:eastAsia="宋体" w:cs="宋体"/>
          <w:b w:val="0"/>
          <w:sz w:val="32"/>
        </w:rPr>
        <w:t>2.2．技术参数要求</w:t>
      </w:r>
    </w:p>
    <w:p>
      <w:pPr>
        <w:bidi w:val="0"/>
        <w:ind w:left="0" w:leftChars="0" w:right="0" w:rightChars="0" w:firstLine="0" w:firstLineChars="0"/>
        <w:jc w:val="center"/>
        <w:rPr>
          <w:rFonts w:hint="eastAsia" w:ascii="宋体" w:hAnsi="宋体" w:eastAsia="宋体" w:cs="宋体"/>
          <w:b/>
          <w:sz w:val="24"/>
        </w:rPr>
      </w:pPr>
      <w:r>
        <w:rPr>
          <w:rFonts w:hint="eastAsia" w:ascii="宋体" w:hAnsi="宋体" w:eastAsia="宋体" w:cs="宋体"/>
          <w:b/>
          <w:sz w:val="24"/>
        </w:rPr>
        <w:t>表1 示波器主机参数和相应软件配套要求</w:t>
      </w:r>
    </w:p>
    <w:tbl>
      <w:tblPr>
        <w:tblStyle w:val="26"/>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881"/>
        <w:gridCol w:w="5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0" w:type="dxa"/>
            <w:vMerge w:val="restart"/>
            <w:shd w:val="clear" w:color="auto" w:fill="auto"/>
            <w:noWrap w:val="0"/>
            <w:vAlign w:val="center"/>
          </w:tcPr>
          <w:p>
            <w:pPr>
              <w:bidi w:val="0"/>
              <w:rPr>
                <w:rFonts w:hint="eastAsia" w:ascii="宋体" w:hAnsi="宋体" w:eastAsia="宋体" w:cs="宋体"/>
              </w:rPr>
            </w:pPr>
            <w:r>
              <w:rPr>
                <w:rFonts w:hint="eastAsia" w:ascii="宋体" w:hAnsi="宋体" w:eastAsia="宋体" w:cs="宋体"/>
              </w:rPr>
              <w:t>示波器主机技术要求</w:t>
            </w: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模拟带宽</w:t>
            </w:r>
          </w:p>
        </w:tc>
        <w:tc>
          <w:tcPr>
            <w:tcW w:w="5129" w:type="dxa"/>
            <w:shd w:val="clear" w:color="auto" w:fill="auto"/>
            <w:noWrap/>
            <w:vAlign w:val="center"/>
          </w:tcPr>
          <w:p>
            <w:pPr>
              <w:bidi w:val="0"/>
              <w:rPr>
                <w:rFonts w:hint="eastAsia" w:ascii="宋体" w:hAnsi="宋体" w:eastAsia="宋体" w:cs="宋体"/>
              </w:rPr>
            </w:pPr>
            <w:r>
              <w:rPr>
                <w:rFonts w:hint="eastAsia" w:ascii="宋体" w:hAnsi="宋体" w:eastAsia="宋体" w:cs="宋体"/>
              </w:rPr>
              <w:t>≥1GHz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垂直分辨率</w:t>
            </w:r>
          </w:p>
        </w:tc>
        <w:tc>
          <w:tcPr>
            <w:tcW w:w="5129" w:type="dxa"/>
            <w:shd w:val="clear" w:color="auto" w:fill="auto"/>
            <w:noWrap/>
            <w:vAlign w:val="center"/>
          </w:tcPr>
          <w:p>
            <w:pPr>
              <w:bidi w:val="0"/>
              <w:rPr>
                <w:rFonts w:hint="eastAsia" w:ascii="宋体" w:hAnsi="宋体" w:eastAsia="宋体" w:cs="宋体"/>
              </w:rPr>
            </w:pPr>
            <w:r>
              <w:rPr>
                <w:rFonts w:hint="eastAsia" w:ascii="宋体" w:hAnsi="宋体" w:eastAsia="宋体" w:cs="宋体"/>
              </w:rPr>
              <w:t>≥10-bit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高分辨率模式</w:t>
            </w:r>
          </w:p>
        </w:tc>
        <w:tc>
          <w:tcPr>
            <w:tcW w:w="5129" w:type="dxa"/>
            <w:shd w:val="clear" w:color="auto" w:fill="auto"/>
            <w:noWrap/>
            <w:vAlign w:val="center"/>
          </w:tcPr>
          <w:p>
            <w:pPr>
              <w:bidi w:val="0"/>
              <w:rPr>
                <w:rFonts w:hint="eastAsia" w:ascii="宋体" w:hAnsi="宋体" w:eastAsia="宋体" w:cs="宋体"/>
              </w:rPr>
            </w:pPr>
            <w:r>
              <w:rPr>
                <w:rFonts w:hint="eastAsia" w:ascii="宋体" w:hAnsi="宋体" w:eastAsia="宋体" w:cs="宋体"/>
              </w:rPr>
              <w:t>≥12-bit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模拟通道数</w:t>
            </w:r>
          </w:p>
        </w:tc>
        <w:tc>
          <w:tcPr>
            <w:tcW w:w="5129" w:type="dxa"/>
            <w:shd w:val="clear" w:color="auto" w:fill="auto"/>
            <w:noWrap/>
            <w:vAlign w:val="center"/>
          </w:tcPr>
          <w:p>
            <w:pPr>
              <w:bidi w:val="0"/>
              <w:rPr>
                <w:rFonts w:hint="eastAsia" w:ascii="宋体" w:hAnsi="宋体" w:eastAsia="宋体" w:cs="宋体"/>
              </w:rPr>
            </w:pPr>
            <w:r>
              <w:rPr>
                <w:rFonts w:hint="eastAsia" w:ascii="宋体" w:hAnsi="宋体" w:eastAsia="宋体" w:cs="宋体"/>
              </w:rPr>
              <w:t>4 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最大采样率</w:t>
            </w:r>
          </w:p>
        </w:tc>
        <w:tc>
          <w:tcPr>
            <w:tcW w:w="5129" w:type="dxa"/>
            <w:shd w:val="clear" w:color="auto" w:fill="auto"/>
            <w:noWrap w:val="0"/>
            <w:vAlign w:val="center"/>
          </w:tcPr>
          <w:p>
            <w:pPr>
              <w:bidi w:val="0"/>
              <w:rPr>
                <w:rFonts w:hint="eastAsia" w:ascii="宋体" w:hAnsi="宋体" w:eastAsia="宋体" w:cs="宋体"/>
                <w:lang w:eastAsia="zh-CN"/>
              </w:rPr>
            </w:pPr>
            <w:r>
              <w:rPr>
                <w:rFonts w:hint="eastAsia" w:ascii="宋体" w:hAnsi="宋体" w:eastAsia="宋体" w:cs="宋体"/>
              </w:rPr>
              <w:t>≥5GSa/s（交织模式）</w:t>
            </w:r>
          </w:p>
          <w:p>
            <w:pPr>
              <w:bidi w:val="0"/>
              <w:rPr>
                <w:rFonts w:hint="eastAsia" w:ascii="宋体" w:hAnsi="宋体" w:eastAsia="宋体" w:cs="宋体"/>
              </w:rPr>
            </w:pPr>
            <w:r>
              <w:rPr>
                <w:rFonts w:hint="eastAsia" w:ascii="宋体" w:hAnsi="宋体" w:eastAsia="宋体" w:cs="宋体"/>
              </w:rPr>
              <w:t>≥2.5GSa/s（非交织模式）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最大存储深度</w:t>
            </w:r>
          </w:p>
        </w:tc>
        <w:tc>
          <w:tcPr>
            <w:tcW w:w="5129" w:type="dxa"/>
            <w:shd w:val="clear" w:color="auto" w:fill="auto"/>
            <w:noWrap w:val="0"/>
            <w:vAlign w:val="center"/>
          </w:tcPr>
          <w:p>
            <w:pPr>
              <w:bidi w:val="0"/>
              <w:rPr>
                <w:rFonts w:hint="eastAsia" w:ascii="宋体" w:hAnsi="宋体" w:eastAsia="宋体" w:cs="宋体"/>
                <w:lang w:eastAsia="zh-CN"/>
              </w:rPr>
            </w:pPr>
            <w:r>
              <w:rPr>
                <w:rFonts w:hint="eastAsia" w:ascii="宋体" w:hAnsi="宋体" w:eastAsia="宋体" w:cs="宋体"/>
              </w:rPr>
              <w:t>≥50Mpts/通道（交织模式）</w:t>
            </w:r>
          </w:p>
          <w:p>
            <w:pPr>
              <w:bidi w:val="0"/>
              <w:rPr>
                <w:rFonts w:hint="eastAsia" w:ascii="宋体" w:hAnsi="宋体" w:eastAsia="宋体" w:cs="宋体"/>
              </w:rPr>
            </w:pPr>
            <w:r>
              <w:rPr>
                <w:rFonts w:hint="eastAsia" w:ascii="宋体" w:hAnsi="宋体" w:eastAsia="宋体" w:cs="宋体"/>
              </w:rPr>
              <w:t>≥100Mpts/通道（非交织模式）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最高波形捕获率</w:t>
            </w:r>
          </w:p>
        </w:tc>
        <w:tc>
          <w:tcPr>
            <w:tcW w:w="5129" w:type="dxa"/>
            <w:shd w:val="clear" w:color="auto" w:fill="auto"/>
            <w:noWrap/>
            <w:vAlign w:val="center"/>
          </w:tcPr>
          <w:p>
            <w:pPr>
              <w:bidi w:val="0"/>
              <w:rPr>
                <w:rFonts w:hint="eastAsia" w:ascii="宋体" w:hAnsi="宋体" w:eastAsia="宋体" w:cs="宋体"/>
              </w:rPr>
            </w:pPr>
            <w:r>
              <w:rPr>
                <w:rFonts w:hint="eastAsia" w:ascii="宋体" w:hAnsi="宋体" w:eastAsia="宋体" w:cs="宋体"/>
              </w:rPr>
              <w:t>＞50,000 wfm/s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垂直灵敏度</w:t>
            </w:r>
          </w:p>
        </w:tc>
        <w:tc>
          <w:tcPr>
            <w:tcW w:w="5129" w:type="dxa"/>
            <w:shd w:val="clear" w:color="auto" w:fill="auto"/>
            <w:noWrap/>
            <w:vAlign w:val="center"/>
          </w:tcPr>
          <w:p>
            <w:pPr>
              <w:bidi w:val="0"/>
              <w:rPr>
                <w:rFonts w:hint="eastAsia" w:ascii="宋体" w:hAnsi="宋体" w:eastAsia="宋体" w:cs="宋体"/>
              </w:rPr>
            </w:pPr>
            <w:r>
              <w:rPr>
                <w:rFonts w:hint="eastAsia" w:ascii="宋体" w:hAnsi="宋体" w:eastAsia="宋体" w:cs="宋体"/>
              </w:rPr>
              <w:t>500 uV/div ～10 V/div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随机噪声(RMS,典型值）@1mv/div 50Ω</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不同频率下，最大不超过300uV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直流增益精度</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满量程的2%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触发类型</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边沿（Edge）、斜率（Slope）、脉宽（Pulse width)、视频(Video)、窗口(Window)、间隔(Interval)、超时(Dropout)、欠幅(Runt)、码型(Pattern)、第N边沿(Nth edge)、延迟(Delay)、建立/保持时间(Setup/Hold)、前提边沿（Qualified)、串行触发、区域触发（Zoon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协议触发及解码</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IIC、SPI、UART、CAN、LIN、CANFD、IIS、MIL-STD-1553B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数学运算</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加（Add)、减(Subtract)、乘(Multiply)、除(Divide)、FFT、积分(Integral)、微分(Derivative)、平方根(Square root)、平均(Average)、Eres及自定义表达式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FFT 分析</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8Mpts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分段存储功能</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≥80，000段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历史波形录制</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80，000帧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自动测量参数</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＞30种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波形搜索与导航</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模板检测功能</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函数/任意波形发生器</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单通道 25MHz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逻辑分析功能</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16路逻辑通道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数字万用表</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波特图</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电源分析</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抖动和眼图分析</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计数器</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接口</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USB 3.0/2.0 Host&amp; Device、LAN、AUX（Pass/Fail、Trigger Out），HDMI、SD卡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辉度及色温显示</w:t>
            </w:r>
          </w:p>
        </w:tc>
        <w:tc>
          <w:tcPr>
            <w:tcW w:w="5129" w:type="dxa"/>
            <w:shd w:val="clear" w:color="auto" w:fill="auto"/>
            <w:noWrap/>
            <w:vAlign w:val="center"/>
          </w:tcPr>
          <w:p>
            <w:pPr>
              <w:bidi w:val="0"/>
              <w:rPr>
                <w:rFonts w:hint="eastAsia" w:ascii="宋体" w:hAnsi="宋体" w:eastAsia="宋体" w:cs="宋体"/>
              </w:rPr>
            </w:pPr>
            <w:r>
              <w:rPr>
                <w:rFonts w:hint="eastAsia" w:ascii="宋体" w:hAnsi="宋体" w:eastAsia="宋体" w:cs="宋体"/>
              </w:rPr>
              <w:t>256级辉度及色温显示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20" w:type="dxa"/>
            <w:vMerge w:val="continue"/>
            <w:shd w:val="clear" w:color="auto" w:fill="auto"/>
            <w:noWrap w:val="0"/>
            <w:vAlign w:val="center"/>
          </w:tcPr>
          <w:p>
            <w:pPr>
              <w:bidi w:val="0"/>
              <w:rPr>
                <w:rFonts w:hint="eastAsia" w:ascii="宋体" w:hAnsi="宋体" w:eastAsia="宋体" w:cs="宋体"/>
              </w:rPr>
            </w:pPr>
          </w:p>
        </w:tc>
        <w:tc>
          <w:tcPr>
            <w:tcW w:w="1881" w:type="dxa"/>
            <w:shd w:val="clear" w:color="auto" w:fill="auto"/>
            <w:noWrap/>
            <w:vAlign w:val="center"/>
          </w:tcPr>
          <w:p>
            <w:pPr>
              <w:bidi w:val="0"/>
              <w:rPr>
                <w:rFonts w:hint="eastAsia" w:ascii="宋体" w:hAnsi="宋体" w:eastAsia="宋体" w:cs="宋体"/>
              </w:rPr>
            </w:pPr>
            <w:r>
              <w:rPr>
                <w:rFonts w:hint="eastAsia" w:ascii="宋体" w:hAnsi="宋体" w:eastAsia="宋体" w:cs="宋体"/>
              </w:rPr>
              <w:t>屏幕</w:t>
            </w:r>
          </w:p>
        </w:tc>
        <w:tc>
          <w:tcPr>
            <w:tcW w:w="5129"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＞9英寸(分辨率高于1280*800）,电容触摸屏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320" w:type="dxa"/>
            <w:shd w:val="clear" w:color="auto" w:fill="auto"/>
            <w:noWrap w:val="0"/>
            <w:vAlign w:val="center"/>
          </w:tcPr>
          <w:p>
            <w:pPr>
              <w:bidi w:val="0"/>
              <w:rPr>
                <w:rFonts w:hint="eastAsia" w:ascii="宋体" w:hAnsi="宋体" w:eastAsia="宋体" w:cs="宋体"/>
              </w:rPr>
            </w:pPr>
            <w:r>
              <w:rPr>
                <w:rFonts w:hint="eastAsia" w:ascii="宋体" w:hAnsi="宋体" w:eastAsia="宋体" w:cs="宋体"/>
              </w:rPr>
              <w:t>配套软件</w:t>
            </w:r>
          </w:p>
          <w:p>
            <w:pPr>
              <w:bidi w:val="0"/>
              <w:rPr>
                <w:rFonts w:hint="eastAsia" w:ascii="宋体" w:hAnsi="宋体" w:eastAsia="宋体" w:cs="宋体"/>
              </w:rPr>
            </w:pPr>
            <w:r>
              <w:rPr>
                <w:rFonts w:hint="eastAsia" w:ascii="宋体" w:hAnsi="宋体" w:eastAsia="宋体" w:cs="宋体"/>
              </w:rPr>
              <w:t>要求</w:t>
            </w:r>
          </w:p>
        </w:tc>
        <w:tc>
          <w:tcPr>
            <w:tcW w:w="7010" w:type="dxa"/>
            <w:gridSpan w:val="2"/>
            <w:shd w:val="clear" w:color="auto" w:fill="auto"/>
            <w:noWrap/>
            <w:vAlign w:val="center"/>
          </w:tcPr>
          <w:p>
            <w:pPr>
              <w:bidi w:val="0"/>
              <w:rPr>
                <w:rFonts w:hint="eastAsia" w:ascii="宋体" w:hAnsi="宋体" w:eastAsia="宋体" w:cs="宋体"/>
              </w:rPr>
            </w:pPr>
            <w:r>
              <w:rPr>
                <w:rFonts w:hint="eastAsia" w:ascii="宋体" w:hAnsi="宋体" w:eastAsia="宋体" w:cs="宋体"/>
              </w:rPr>
              <w:t>可进行电源完整测试、电源特性分析；</w:t>
            </w:r>
          </w:p>
          <w:p>
            <w:pPr>
              <w:bidi w:val="0"/>
              <w:rPr>
                <w:rFonts w:hint="eastAsia" w:ascii="宋体" w:hAnsi="宋体" w:eastAsia="宋体" w:cs="宋体"/>
              </w:rPr>
            </w:pPr>
            <w:r>
              <w:rPr>
                <w:rFonts w:hint="eastAsia" w:ascii="宋体" w:hAnsi="宋体" w:eastAsia="宋体" w:cs="宋体"/>
              </w:rPr>
              <w:t>可配备电压、电流探头；可配备隔离变压器。</w:t>
            </w:r>
          </w:p>
        </w:tc>
      </w:tr>
    </w:tbl>
    <w:p>
      <w:pPr>
        <w:bidi w:val="0"/>
        <w:snapToGrid/>
        <w:spacing w:before="200" w:beforeAutospacing="0" w:after="100" w:afterAutospacing="0" w:line="240" w:lineRule="auto"/>
        <w:ind w:left="0" w:leftChars="0" w:right="0" w:rightChars="0" w:firstLine="0" w:firstLineChars="0"/>
        <w:jc w:val="left"/>
        <w:outlineLvl w:val="1"/>
        <w:rPr>
          <w:rFonts w:hint="eastAsia" w:ascii="宋体" w:hAnsi="宋体" w:eastAsia="宋体" w:cs="宋体"/>
          <w:b w:val="0"/>
          <w:sz w:val="32"/>
        </w:rPr>
      </w:pPr>
      <w:r>
        <w:rPr>
          <w:rFonts w:hint="eastAsia" w:ascii="宋体" w:hAnsi="宋体" w:eastAsia="宋体" w:cs="宋体"/>
          <w:b w:val="0"/>
          <w:sz w:val="32"/>
        </w:rPr>
        <w:t>2.3. 技术资料</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应随合同设备提供完整技术资料原件一套，技术资料应当完整、正确、清晰。</w:t>
      </w:r>
    </w:p>
    <w:p>
      <w:pPr>
        <w:bidi w:val="0"/>
        <w:snapToGrid/>
        <w:spacing w:before="200" w:beforeAutospacing="0" w:after="100" w:afterAutospacing="0" w:line="240" w:lineRule="auto"/>
        <w:ind w:left="0" w:leftChars="0" w:right="0" w:rightChars="0" w:firstLine="0" w:firstLineChars="0"/>
        <w:jc w:val="left"/>
        <w:outlineLvl w:val="0"/>
        <w:rPr>
          <w:rFonts w:hint="eastAsia" w:ascii="宋体" w:hAnsi="宋体" w:eastAsia="宋体" w:cs="宋体"/>
          <w:b w:val="0"/>
          <w:sz w:val="32"/>
        </w:rPr>
      </w:pPr>
      <w:r>
        <w:rPr>
          <w:rFonts w:hint="eastAsia" w:ascii="宋体" w:hAnsi="宋体" w:eastAsia="宋体" w:cs="宋体"/>
          <w:b w:val="0"/>
          <w:sz w:val="32"/>
        </w:rPr>
        <w:t>3、质量要求</w:t>
      </w:r>
    </w:p>
    <w:p>
      <w:pPr>
        <w:bidi w:val="0"/>
        <w:snapToGrid/>
        <w:spacing w:before="200" w:beforeAutospacing="0" w:after="100" w:afterAutospacing="0" w:line="240" w:lineRule="auto"/>
        <w:ind w:left="0" w:leftChars="0" w:right="0" w:rightChars="0" w:firstLine="0" w:firstLineChars="0"/>
        <w:jc w:val="left"/>
        <w:outlineLvl w:val="1"/>
        <w:rPr>
          <w:rFonts w:hint="eastAsia" w:ascii="宋体" w:hAnsi="宋体" w:eastAsia="宋体" w:cs="宋体"/>
          <w:b w:val="0"/>
          <w:sz w:val="32"/>
        </w:rPr>
      </w:pPr>
      <w:r>
        <w:rPr>
          <w:rFonts w:hint="eastAsia" w:ascii="宋体" w:hAnsi="宋体" w:eastAsia="宋体" w:cs="宋体"/>
          <w:b w:val="0"/>
          <w:sz w:val="32"/>
        </w:rPr>
        <w:t>3.1 设备的交货检验及安装调试</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提供的仪表设备须经第三方检定验收，如检定不合格，</w:t>
      </w:r>
      <w:r>
        <w:rPr>
          <w:rFonts w:hint="eastAsia" w:ascii="宋体" w:hAnsi="宋体" w:eastAsia="宋体" w:cs="宋体"/>
          <w:sz w:val="24"/>
          <w:lang w:eastAsia="zh-CN"/>
        </w:rPr>
        <w:t>供应商</w:t>
      </w:r>
      <w:r>
        <w:rPr>
          <w:rFonts w:hint="eastAsia" w:ascii="宋体" w:hAnsi="宋体" w:eastAsia="宋体" w:cs="宋体"/>
          <w:sz w:val="24"/>
        </w:rPr>
        <w:t>负责支付相应仪器的检定或校准费用。</w:t>
      </w:r>
      <w:r>
        <w:rPr>
          <w:rFonts w:hint="eastAsia" w:ascii="宋体" w:hAnsi="宋体" w:eastAsia="宋体" w:cs="宋体"/>
          <w:sz w:val="24"/>
          <w:lang w:eastAsia="zh-CN"/>
        </w:rPr>
        <w:t>供应商</w:t>
      </w:r>
      <w:r>
        <w:rPr>
          <w:rFonts w:hint="eastAsia" w:ascii="宋体" w:hAnsi="宋体" w:eastAsia="宋体" w:cs="宋体"/>
          <w:sz w:val="24"/>
        </w:rPr>
        <w:t>应协助</w:t>
      </w:r>
      <w:r>
        <w:rPr>
          <w:rFonts w:hint="eastAsia" w:ascii="宋体" w:hAnsi="宋体" w:cs="宋体"/>
          <w:sz w:val="24"/>
          <w:lang w:eastAsia="zh-CN"/>
        </w:rPr>
        <w:t>采购人</w:t>
      </w:r>
      <w:r>
        <w:rPr>
          <w:rFonts w:hint="eastAsia" w:ascii="宋体" w:hAnsi="宋体" w:eastAsia="宋体" w:cs="宋体"/>
          <w:sz w:val="24"/>
        </w:rPr>
        <w:t>完成仪表的安装和调试。</w:t>
      </w:r>
    </w:p>
    <w:p>
      <w:pPr>
        <w:bidi w:val="0"/>
        <w:snapToGrid/>
        <w:spacing w:before="200" w:beforeAutospacing="0" w:after="100" w:afterAutospacing="0" w:line="240" w:lineRule="auto"/>
        <w:ind w:left="0" w:leftChars="0" w:right="0" w:rightChars="0" w:firstLine="0" w:firstLineChars="0"/>
        <w:jc w:val="left"/>
        <w:outlineLvl w:val="1"/>
        <w:rPr>
          <w:rFonts w:hint="eastAsia" w:ascii="宋体" w:hAnsi="宋体" w:eastAsia="宋体" w:cs="宋体"/>
          <w:b w:val="0"/>
          <w:sz w:val="32"/>
        </w:rPr>
      </w:pPr>
      <w:r>
        <w:rPr>
          <w:rFonts w:hint="eastAsia" w:ascii="宋体" w:hAnsi="宋体" w:eastAsia="宋体" w:cs="宋体"/>
          <w:b w:val="0"/>
          <w:sz w:val="32"/>
        </w:rPr>
        <w:t>3.2 合同设备的验收</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由双方共同对所到仪表设备进行开箱检验清点，</w:t>
      </w:r>
      <w:r>
        <w:rPr>
          <w:rFonts w:hint="eastAsia" w:ascii="宋体" w:hAnsi="宋体" w:eastAsia="宋体" w:cs="宋体"/>
          <w:sz w:val="24"/>
          <w:lang w:eastAsia="zh-CN"/>
        </w:rPr>
        <w:t>供应商</w:t>
      </w:r>
      <w:r>
        <w:rPr>
          <w:rFonts w:hint="eastAsia" w:ascii="宋体" w:hAnsi="宋体" w:eastAsia="宋体" w:cs="宋体"/>
          <w:sz w:val="24"/>
        </w:rPr>
        <w:t>所提供的仪表主机及配件必须为原生产制造厂家当年生产的最新型号产品，且产品完全符合合同清单及包装清单的型号、数量等要求，内部均全新、完好无破损。如发现仪表设备与合同要求不符，或合同仪表设备有损坏，均由</w:t>
      </w:r>
      <w:r>
        <w:rPr>
          <w:rFonts w:hint="eastAsia" w:ascii="宋体" w:hAnsi="宋体" w:eastAsia="宋体" w:cs="宋体"/>
          <w:sz w:val="24"/>
          <w:lang w:eastAsia="zh-CN"/>
        </w:rPr>
        <w:t>供应商</w:t>
      </w:r>
      <w:r>
        <w:rPr>
          <w:rFonts w:hint="eastAsia" w:ascii="宋体" w:hAnsi="宋体" w:eastAsia="宋体" w:cs="宋体"/>
          <w:sz w:val="24"/>
        </w:rPr>
        <w:t>在一周内负责解决。</w:t>
      </w:r>
    </w:p>
    <w:p>
      <w:pPr>
        <w:bidi w:val="0"/>
        <w:snapToGrid/>
        <w:spacing w:before="200" w:beforeAutospacing="0" w:after="100" w:afterAutospacing="0" w:line="240" w:lineRule="auto"/>
        <w:ind w:left="0" w:leftChars="0" w:right="0" w:rightChars="0" w:firstLine="0" w:firstLineChars="0"/>
        <w:jc w:val="left"/>
        <w:outlineLvl w:val="0"/>
        <w:rPr>
          <w:rFonts w:hint="eastAsia" w:ascii="宋体" w:hAnsi="宋体" w:eastAsia="宋体" w:cs="宋体"/>
          <w:b w:val="0"/>
          <w:sz w:val="32"/>
        </w:rPr>
      </w:pPr>
      <w:r>
        <w:rPr>
          <w:rFonts w:hint="eastAsia" w:ascii="宋体" w:hAnsi="宋体" w:eastAsia="宋体" w:cs="宋体"/>
          <w:b w:val="0"/>
          <w:sz w:val="32"/>
        </w:rPr>
        <w:t>4、服务要求</w:t>
      </w:r>
    </w:p>
    <w:p>
      <w:pPr>
        <w:bidi w:val="0"/>
        <w:snapToGrid/>
        <w:spacing w:before="200" w:beforeAutospacing="0" w:after="100" w:afterAutospacing="0" w:line="240" w:lineRule="auto"/>
        <w:ind w:left="0" w:leftChars="0" w:right="0" w:rightChars="0" w:firstLine="0" w:firstLineChars="0"/>
        <w:jc w:val="left"/>
        <w:outlineLvl w:val="1"/>
        <w:rPr>
          <w:rFonts w:hint="eastAsia" w:ascii="宋体" w:hAnsi="宋体" w:eastAsia="宋体" w:cs="宋体"/>
          <w:b w:val="0"/>
          <w:sz w:val="32"/>
        </w:rPr>
      </w:pPr>
      <w:r>
        <w:rPr>
          <w:rFonts w:hint="eastAsia" w:ascii="宋体" w:hAnsi="宋体" w:eastAsia="宋体" w:cs="宋体"/>
          <w:b w:val="0"/>
          <w:sz w:val="32"/>
        </w:rPr>
        <w:t>4.1  售后服务要求</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质保期：不少于36个月，从双方签署验收合格书之日算起。在质保期内设备发生故障，由</w:t>
      </w:r>
      <w:r>
        <w:rPr>
          <w:rFonts w:hint="eastAsia" w:ascii="宋体" w:hAnsi="宋体" w:eastAsia="宋体" w:cs="宋体"/>
          <w:sz w:val="24"/>
          <w:lang w:eastAsia="zh-CN"/>
        </w:rPr>
        <w:t>供应商</w:t>
      </w:r>
      <w:r>
        <w:rPr>
          <w:rFonts w:hint="eastAsia" w:ascii="宋体" w:hAnsi="宋体" w:eastAsia="宋体" w:cs="宋体"/>
          <w:sz w:val="24"/>
        </w:rPr>
        <w:t>免费负责维修，受损部件由</w:t>
      </w:r>
      <w:r>
        <w:rPr>
          <w:rFonts w:hint="eastAsia" w:ascii="宋体" w:hAnsi="宋体" w:eastAsia="宋体" w:cs="宋体"/>
          <w:sz w:val="24"/>
          <w:lang w:eastAsia="zh-CN"/>
        </w:rPr>
        <w:t>供应商</w:t>
      </w:r>
      <w:r>
        <w:rPr>
          <w:rFonts w:hint="eastAsia" w:ascii="宋体" w:hAnsi="宋体" w:eastAsia="宋体" w:cs="宋体"/>
          <w:sz w:val="24"/>
        </w:rPr>
        <w:t>免费更换，维修或更换部件的保修期从维修或更换之日起重新计算。（人为错误而导致损坏和消耗部件除外）</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保修期：</w:t>
      </w:r>
      <w:r>
        <w:rPr>
          <w:rFonts w:hint="eastAsia" w:ascii="宋体" w:hAnsi="宋体" w:eastAsia="宋体" w:cs="宋体"/>
          <w:sz w:val="24"/>
          <w:lang w:eastAsia="zh-CN"/>
        </w:rPr>
        <w:t>供应商</w:t>
      </w:r>
      <w:r>
        <w:rPr>
          <w:rFonts w:hint="eastAsia" w:ascii="宋体" w:hAnsi="宋体" w:eastAsia="宋体" w:cs="宋体"/>
          <w:sz w:val="24"/>
        </w:rPr>
        <w:t>提供仪表设备的终身保修，其中质保期内免费修理并无偿更换受损部件，质保期外仅收取更换配件及维修用材料费用，终身免收人工服务费。</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须保证投标仪表设备在北京有专业维修部，并提供7*24小时技术支持。如仪表设备发生故障，</w:t>
      </w:r>
      <w:r>
        <w:rPr>
          <w:rFonts w:hint="eastAsia" w:ascii="宋体" w:hAnsi="宋体" w:eastAsia="宋体" w:cs="宋体"/>
          <w:sz w:val="24"/>
          <w:lang w:eastAsia="zh-CN"/>
        </w:rPr>
        <w:t>供应商</w:t>
      </w:r>
      <w:r>
        <w:rPr>
          <w:rFonts w:hint="eastAsia" w:ascii="宋体" w:hAnsi="宋体" w:eastAsia="宋体" w:cs="宋体"/>
          <w:sz w:val="24"/>
        </w:rPr>
        <w:t>接到招标方通知后在1小时内予以响应，如通过电话、传真和电子邮件等方式指导招标方技术人员仍无法解决问题，</w:t>
      </w:r>
      <w:r>
        <w:rPr>
          <w:rFonts w:hint="eastAsia" w:ascii="宋体" w:hAnsi="宋体" w:eastAsia="宋体" w:cs="宋体"/>
          <w:sz w:val="24"/>
          <w:lang w:eastAsia="zh-CN"/>
        </w:rPr>
        <w:t>供应商</w:t>
      </w:r>
      <w:r>
        <w:rPr>
          <w:rFonts w:hint="eastAsia" w:ascii="宋体" w:hAnsi="宋体" w:eastAsia="宋体" w:cs="宋体"/>
          <w:sz w:val="24"/>
        </w:rPr>
        <w:t>须在24小时内派维修人员到达客户现场解决故障。</w:t>
      </w:r>
    </w:p>
    <w:p>
      <w:pPr>
        <w:bidi w:val="0"/>
        <w:snapToGrid/>
        <w:spacing w:before="200" w:beforeAutospacing="0" w:after="100" w:afterAutospacing="0" w:line="240" w:lineRule="auto"/>
        <w:ind w:left="0" w:leftChars="0" w:right="0" w:rightChars="0" w:firstLine="0" w:firstLineChars="0"/>
        <w:jc w:val="left"/>
        <w:outlineLvl w:val="1"/>
        <w:rPr>
          <w:rFonts w:hint="eastAsia" w:ascii="宋体" w:hAnsi="宋体" w:eastAsia="宋体" w:cs="宋体"/>
          <w:b w:val="0"/>
          <w:sz w:val="32"/>
        </w:rPr>
      </w:pPr>
      <w:r>
        <w:rPr>
          <w:rFonts w:hint="eastAsia" w:ascii="宋体" w:hAnsi="宋体" w:eastAsia="宋体" w:cs="宋体"/>
          <w:b w:val="0"/>
          <w:sz w:val="32"/>
        </w:rPr>
        <w:t>4.2  人员的培训</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工程技术售后人员须在现场向招标方有关技术人员进行仪表设备操作使用、日常维护等免费技术培训,并提供电子版及纸质版的培训资料。</w:t>
      </w:r>
    </w:p>
    <w:p>
      <w:pPr>
        <w:bidi w:val="0"/>
        <w:snapToGrid/>
        <w:spacing w:before="200" w:beforeAutospacing="0" w:after="100" w:afterAutospacing="0" w:line="240" w:lineRule="auto"/>
        <w:ind w:left="0" w:leftChars="0" w:right="0" w:rightChars="0" w:firstLine="0" w:firstLineChars="0"/>
        <w:jc w:val="left"/>
        <w:outlineLvl w:val="1"/>
        <w:rPr>
          <w:rFonts w:hint="eastAsia" w:ascii="宋体" w:hAnsi="宋体" w:eastAsia="宋体" w:cs="宋体"/>
          <w:b w:val="0"/>
          <w:sz w:val="32"/>
        </w:rPr>
      </w:pPr>
      <w:r>
        <w:rPr>
          <w:rFonts w:hint="eastAsia" w:ascii="宋体" w:hAnsi="宋体" w:eastAsia="宋体" w:cs="宋体"/>
          <w:b w:val="0"/>
          <w:sz w:val="32"/>
        </w:rPr>
        <w:t>4.</w:t>
      </w:r>
      <w:r>
        <w:rPr>
          <w:rFonts w:hint="eastAsia" w:ascii="宋体" w:hAnsi="宋体" w:cs="宋体"/>
          <w:b w:val="0"/>
          <w:sz w:val="32"/>
          <w:lang w:val="en-US" w:eastAsia="zh-CN"/>
        </w:rPr>
        <w:t>3</w:t>
      </w:r>
      <w:r>
        <w:rPr>
          <w:rFonts w:hint="eastAsia" w:ascii="宋体" w:hAnsi="宋体" w:eastAsia="宋体" w:cs="宋体"/>
          <w:b w:val="0"/>
          <w:sz w:val="32"/>
        </w:rPr>
        <w:t xml:space="preserve">  质量保证金</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3</w:t>
      </w:r>
      <w:r>
        <w:rPr>
          <w:rFonts w:hint="eastAsia" w:ascii="宋体" w:hAnsi="宋体" w:eastAsia="宋体" w:cs="宋体"/>
          <w:sz w:val="24"/>
        </w:rPr>
        <w:t>.1  采购人收货验收后，中标合同价的10%将作为质量保证金。</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3</w:t>
      </w:r>
      <w:r>
        <w:rPr>
          <w:rFonts w:hint="eastAsia" w:ascii="宋体" w:hAnsi="宋体" w:eastAsia="宋体" w:cs="宋体"/>
          <w:sz w:val="24"/>
        </w:rPr>
        <w:t xml:space="preserve">.2 </w:t>
      </w:r>
      <w:bookmarkStart w:id="0" w:name="_GoBack"/>
      <w:bookmarkEnd w:id="0"/>
      <w:r>
        <w:rPr>
          <w:rFonts w:hint="eastAsia" w:ascii="宋体" w:hAnsi="宋体" w:eastAsia="宋体" w:cs="宋体"/>
          <w:sz w:val="24"/>
        </w:rPr>
        <w:t xml:space="preserve"> 质量保证金退还方式：货物交付完成满1年且中标人不存在违约情形的，采购人无息退还。</w:t>
      </w:r>
    </w:p>
    <w:p>
      <w:pPr>
        <w:bidi w:val="0"/>
        <w:rPr>
          <w:rFonts w:hint="eastAsia" w:ascii="宋体" w:hAnsi="宋体" w:eastAsia="宋体" w:cs="宋体"/>
        </w:rPr>
      </w:pPr>
    </w:p>
    <w:sectPr>
      <w:headerReference r:id="rId4" w:type="default"/>
      <w:pgSz w:w="11906" w:h="16838"/>
      <w:pgMar w:top="1247" w:right="1021"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hint="eastAsia"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020BC"/>
    <w:multiLevelType w:val="multilevel"/>
    <w:tmpl w:val="60A020BC"/>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1770"/>
        </w:tabs>
        <w:ind w:left="1770"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VhNTg2OTQ1MTU4YjRlNTk1ZGMwZmVjOTY3OGYyMDkifQ=="/>
  </w:docVars>
  <w:rsids>
    <w:rsidRoot w:val="001E63B3"/>
    <w:rsid w:val="0000215F"/>
    <w:rsid w:val="00002E25"/>
    <w:rsid w:val="00010189"/>
    <w:rsid w:val="00010E87"/>
    <w:rsid w:val="00011A05"/>
    <w:rsid w:val="00011A38"/>
    <w:rsid w:val="00016344"/>
    <w:rsid w:val="00016D66"/>
    <w:rsid w:val="00023FCD"/>
    <w:rsid w:val="00026AB9"/>
    <w:rsid w:val="000271FD"/>
    <w:rsid w:val="00027FB4"/>
    <w:rsid w:val="0003134C"/>
    <w:rsid w:val="0003330A"/>
    <w:rsid w:val="00040427"/>
    <w:rsid w:val="000412E9"/>
    <w:rsid w:val="00041B53"/>
    <w:rsid w:val="00042878"/>
    <w:rsid w:val="000440EF"/>
    <w:rsid w:val="00044867"/>
    <w:rsid w:val="000451E4"/>
    <w:rsid w:val="00045F66"/>
    <w:rsid w:val="00053650"/>
    <w:rsid w:val="000544F2"/>
    <w:rsid w:val="000549F1"/>
    <w:rsid w:val="000609C6"/>
    <w:rsid w:val="0006105F"/>
    <w:rsid w:val="00065192"/>
    <w:rsid w:val="00067066"/>
    <w:rsid w:val="00080F4D"/>
    <w:rsid w:val="000816AC"/>
    <w:rsid w:val="00084A0F"/>
    <w:rsid w:val="0008751E"/>
    <w:rsid w:val="00094144"/>
    <w:rsid w:val="00095614"/>
    <w:rsid w:val="00097B73"/>
    <w:rsid w:val="000A4B58"/>
    <w:rsid w:val="000A6343"/>
    <w:rsid w:val="000B37E9"/>
    <w:rsid w:val="000B41DC"/>
    <w:rsid w:val="000B48A7"/>
    <w:rsid w:val="000B4974"/>
    <w:rsid w:val="000B57F5"/>
    <w:rsid w:val="000C3655"/>
    <w:rsid w:val="000C4365"/>
    <w:rsid w:val="000C5974"/>
    <w:rsid w:val="000C615F"/>
    <w:rsid w:val="000D0559"/>
    <w:rsid w:val="000D5C32"/>
    <w:rsid w:val="000F063E"/>
    <w:rsid w:val="000F0BBD"/>
    <w:rsid w:val="000F13D0"/>
    <w:rsid w:val="000F1EBD"/>
    <w:rsid w:val="000F238F"/>
    <w:rsid w:val="000F3CC9"/>
    <w:rsid w:val="000F47EE"/>
    <w:rsid w:val="000F556E"/>
    <w:rsid w:val="000F5F30"/>
    <w:rsid w:val="0010066E"/>
    <w:rsid w:val="0010255A"/>
    <w:rsid w:val="00102876"/>
    <w:rsid w:val="001029D5"/>
    <w:rsid w:val="00105308"/>
    <w:rsid w:val="00110B41"/>
    <w:rsid w:val="0011349E"/>
    <w:rsid w:val="001156F2"/>
    <w:rsid w:val="00117870"/>
    <w:rsid w:val="00120E92"/>
    <w:rsid w:val="00123584"/>
    <w:rsid w:val="00123D82"/>
    <w:rsid w:val="00124CD8"/>
    <w:rsid w:val="00125327"/>
    <w:rsid w:val="0012629A"/>
    <w:rsid w:val="00131C49"/>
    <w:rsid w:val="00137939"/>
    <w:rsid w:val="001409B4"/>
    <w:rsid w:val="00141CDA"/>
    <w:rsid w:val="00142EFB"/>
    <w:rsid w:val="00142F00"/>
    <w:rsid w:val="00143AED"/>
    <w:rsid w:val="00146B6B"/>
    <w:rsid w:val="00147E2C"/>
    <w:rsid w:val="001513BB"/>
    <w:rsid w:val="001534BC"/>
    <w:rsid w:val="001664B9"/>
    <w:rsid w:val="00171A2D"/>
    <w:rsid w:val="00172350"/>
    <w:rsid w:val="001725B0"/>
    <w:rsid w:val="00173DE2"/>
    <w:rsid w:val="00175991"/>
    <w:rsid w:val="00176B0F"/>
    <w:rsid w:val="00177E83"/>
    <w:rsid w:val="00182282"/>
    <w:rsid w:val="00183078"/>
    <w:rsid w:val="00184BA0"/>
    <w:rsid w:val="0018576C"/>
    <w:rsid w:val="00185C26"/>
    <w:rsid w:val="001907D5"/>
    <w:rsid w:val="00195228"/>
    <w:rsid w:val="00196FF2"/>
    <w:rsid w:val="0019718E"/>
    <w:rsid w:val="001A49A0"/>
    <w:rsid w:val="001A4A80"/>
    <w:rsid w:val="001B185E"/>
    <w:rsid w:val="001B35E6"/>
    <w:rsid w:val="001B4D54"/>
    <w:rsid w:val="001B6540"/>
    <w:rsid w:val="001B665B"/>
    <w:rsid w:val="001C0699"/>
    <w:rsid w:val="001C39F6"/>
    <w:rsid w:val="001C5842"/>
    <w:rsid w:val="001C5F8E"/>
    <w:rsid w:val="001C6ECF"/>
    <w:rsid w:val="001D02EB"/>
    <w:rsid w:val="001D1B44"/>
    <w:rsid w:val="001D3BF9"/>
    <w:rsid w:val="001D4053"/>
    <w:rsid w:val="001D5AF1"/>
    <w:rsid w:val="001E0386"/>
    <w:rsid w:val="001E63B3"/>
    <w:rsid w:val="001F00C0"/>
    <w:rsid w:val="001F4534"/>
    <w:rsid w:val="002009E6"/>
    <w:rsid w:val="00201552"/>
    <w:rsid w:val="00202042"/>
    <w:rsid w:val="002021B3"/>
    <w:rsid w:val="00215F61"/>
    <w:rsid w:val="00217CDB"/>
    <w:rsid w:val="00220C8A"/>
    <w:rsid w:val="00221B0A"/>
    <w:rsid w:val="002221F5"/>
    <w:rsid w:val="002241F5"/>
    <w:rsid w:val="00224B94"/>
    <w:rsid w:val="00224C74"/>
    <w:rsid w:val="00226904"/>
    <w:rsid w:val="002278BB"/>
    <w:rsid w:val="00230366"/>
    <w:rsid w:val="00232EFE"/>
    <w:rsid w:val="002332CF"/>
    <w:rsid w:val="00233486"/>
    <w:rsid w:val="00233CEC"/>
    <w:rsid w:val="00234C86"/>
    <w:rsid w:val="00241FF7"/>
    <w:rsid w:val="002425B3"/>
    <w:rsid w:val="002452C1"/>
    <w:rsid w:val="002478F2"/>
    <w:rsid w:val="0025000C"/>
    <w:rsid w:val="0025237B"/>
    <w:rsid w:val="0025435F"/>
    <w:rsid w:val="002550AF"/>
    <w:rsid w:val="002615FD"/>
    <w:rsid w:val="002620F6"/>
    <w:rsid w:val="00262E1E"/>
    <w:rsid w:val="0026414E"/>
    <w:rsid w:val="0026480A"/>
    <w:rsid w:val="00265268"/>
    <w:rsid w:val="00265B0F"/>
    <w:rsid w:val="00274E81"/>
    <w:rsid w:val="00275A96"/>
    <w:rsid w:val="0028211A"/>
    <w:rsid w:val="00282594"/>
    <w:rsid w:val="002840EC"/>
    <w:rsid w:val="00286FA5"/>
    <w:rsid w:val="00297D82"/>
    <w:rsid w:val="002A5050"/>
    <w:rsid w:val="002B5A97"/>
    <w:rsid w:val="002C02F2"/>
    <w:rsid w:val="002C10A3"/>
    <w:rsid w:val="002C3431"/>
    <w:rsid w:val="002C405F"/>
    <w:rsid w:val="002C5441"/>
    <w:rsid w:val="002C6E9A"/>
    <w:rsid w:val="002C7335"/>
    <w:rsid w:val="002D46CD"/>
    <w:rsid w:val="002E3204"/>
    <w:rsid w:val="002E463A"/>
    <w:rsid w:val="002E47B7"/>
    <w:rsid w:val="002E6E6D"/>
    <w:rsid w:val="002E7D2C"/>
    <w:rsid w:val="002F0437"/>
    <w:rsid w:val="002F40C8"/>
    <w:rsid w:val="002F564B"/>
    <w:rsid w:val="002F5748"/>
    <w:rsid w:val="002F5C51"/>
    <w:rsid w:val="0030087B"/>
    <w:rsid w:val="00301149"/>
    <w:rsid w:val="00302D44"/>
    <w:rsid w:val="003041E0"/>
    <w:rsid w:val="0030657E"/>
    <w:rsid w:val="00323A11"/>
    <w:rsid w:val="003256EF"/>
    <w:rsid w:val="0032591D"/>
    <w:rsid w:val="00331226"/>
    <w:rsid w:val="003362A8"/>
    <w:rsid w:val="00340196"/>
    <w:rsid w:val="00344F95"/>
    <w:rsid w:val="00346A7E"/>
    <w:rsid w:val="0035115E"/>
    <w:rsid w:val="00351DF5"/>
    <w:rsid w:val="003530B6"/>
    <w:rsid w:val="00353C19"/>
    <w:rsid w:val="003547E7"/>
    <w:rsid w:val="00356AF9"/>
    <w:rsid w:val="003578E5"/>
    <w:rsid w:val="00360E1A"/>
    <w:rsid w:val="003612E0"/>
    <w:rsid w:val="003717EE"/>
    <w:rsid w:val="00371905"/>
    <w:rsid w:val="003742A1"/>
    <w:rsid w:val="003760E2"/>
    <w:rsid w:val="003802A6"/>
    <w:rsid w:val="00383B40"/>
    <w:rsid w:val="0039071D"/>
    <w:rsid w:val="003909B7"/>
    <w:rsid w:val="00391B6D"/>
    <w:rsid w:val="0039216D"/>
    <w:rsid w:val="00396E84"/>
    <w:rsid w:val="003A12DD"/>
    <w:rsid w:val="003A5582"/>
    <w:rsid w:val="003A7FE2"/>
    <w:rsid w:val="003B0CAB"/>
    <w:rsid w:val="003B0F95"/>
    <w:rsid w:val="003B2AFB"/>
    <w:rsid w:val="003C3FCA"/>
    <w:rsid w:val="003C438D"/>
    <w:rsid w:val="003C7385"/>
    <w:rsid w:val="003D2B9A"/>
    <w:rsid w:val="003D3B8F"/>
    <w:rsid w:val="003D5111"/>
    <w:rsid w:val="003E3A1C"/>
    <w:rsid w:val="003E4515"/>
    <w:rsid w:val="003E4D87"/>
    <w:rsid w:val="003E56E6"/>
    <w:rsid w:val="003E6605"/>
    <w:rsid w:val="003F4175"/>
    <w:rsid w:val="003F5798"/>
    <w:rsid w:val="004005BA"/>
    <w:rsid w:val="004052DD"/>
    <w:rsid w:val="0040757D"/>
    <w:rsid w:val="00407A11"/>
    <w:rsid w:val="004177A4"/>
    <w:rsid w:val="00421C3B"/>
    <w:rsid w:val="004279FD"/>
    <w:rsid w:val="00435969"/>
    <w:rsid w:val="004400DB"/>
    <w:rsid w:val="004439D2"/>
    <w:rsid w:val="0044574B"/>
    <w:rsid w:val="0044753C"/>
    <w:rsid w:val="004501BE"/>
    <w:rsid w:val="00455ED3"/>
    <w:rsid w:val="00463E19"/>
    <w:rsid w:val="00472BE2"/>
    <w:rsid w:val="00472F91"/>
    <w:rsid w:val="0047327C"/>
    <w:rsid w:val="00473355"/>
    <w:rsid w:val="00473C7C"/>
    <w:rsid w:val="00474E26"/>
    <w:rsid w:val="004769CE"/>
    <w:rsid w:val="0047704C"/>
    <w:rsid w:val="004777D5"/>
    <w:rsid w:val="00477B76"/>
    <w:rsid w:val="00477C5A"/>
    <w:rsid w:val="00481116"/>
    <w:rsid w:val="004914EA"/>
    <w:rsid w:val="00492CA7"/>
    <w:rsid w:val="00494850"/>
    <w:rsid w:val="004A0921"/>
    <w:rsid w:val="004A50C3"/>
    <w:rsid w:val="004A51A7"/>
    <w:rsid w:val="004A5C1F"/>
    <w:rsid w:val="004B345A"/>
    <w:rsid w:val="004B40A2"/>
    <w:rsid w:val="004C55CB"/>
    <w:rsid w:val="004C6C93"/>
    <w:rsid w:val="004C7EB5"/>
    <w:rsid w:val="004D141D"/>
    <w:rsid w:val="004D2219"/>
    <w:rsid w:val="004D3FE6"/>
    <w:rsid w:val="004D4122"/>
    <w:rsid w:val="004D6531"/>
    <w:rsid w:val="004D7E34"/>
    <w:rsid w:val="004D7F70"/>
    <w:rsid w:val="004E2B4F"/>
    <w:rsid w:val="004E2CD4"/>
    <w:rsid w:val="004E404C"/>
    <w:rsid w:val="004E4613"/>
    <w:rsid w:val="004E5BEF"/>
    <w:rsid w:val="004F309E"/>
    <w:rsid w:val="004F39C0"/>
    <w:rsid w:val="004F3CD9"/>
    <w:rsid w:val="004F6F6B"/>
    <w:rsid w:val="004F7029"/>
    <w:rsid w:val="0050020C"/>
    <w:rsid w:val="00501027"/>
    <w:rsid w:val="00505EAD"/>
    <w:rsid w:val="005061D3"/>
    <w:rsid w:val="00510E11"/>
    <w:rsid w:val="0051137B"/>
    <w:rsid w:val="00516816"/>
    <w:rsid w:val="00533C10"/>
    <w:rsid w:val="00536017"/>
    <w:rsid w:val="00536B0C"/>
    <w:rsid w:val="00536C25"/>
    <w:rsid w:val="00541925"/>
    <w:rsid w:val="00542B2B"/>
    <w:rsid w:val="005432E7"/>
    <w:rsid w:val="00544535"/>
    <w:rsid w:val="00544678"/>
    <w:rsid w:val="005519D6"/>
    <w:rsid w:val="0056002E"/>
    <w:rsid w:val="00574D80"/>
    <w:rsid w:val="0057702F"/>
    <w:rsid w:val="0057796C"/>
    <w:rsid w:val="005815E2"/>
    <w:rsid w:val="00581E93"/>
    <w:rsid w:val="00587405"/>
    <w:rsid w:val="00590194"/>
    <w:rsid w:val="005906C0"/>
    <w:rsid w:val="005907CF"/>
    <w:rsid w:val="005A186F"/>
    <w:rsid w:val="005A2420"/>
    <w:rsid w:val="005A3D95"/>
    <w:rsid w:val="005A4B7C"/>
    <w:rsid w:val="005A5442"/>
    <w:rsid w:val="005A7914"/>
    <w:rsid w:val="005B46D6"/>
    <w:rsid w:val="005B6181"/>
    <w:rsid w:val="005B66AD"/>
    <w:rsid w:val="005B6C9C"/>
    <w:rsid w:val="005C3F10"/>
    <w:rsid w:val="005C6BA0"/>
    <w:rsid w:val="005D388C"/>
    <w:rsid w:val="005D7436"/>
    <w:rsid w:val="005D7D5F"/>
    <w:rsid w:val="005E3335"/>
    <w:rsid w:val="005E489C"/>
    <w:rsid w:val="005E5256"/>
    <w:rsid w:val="005F04D4"/>
    <w:rsid w:val="005F0D2B"/>
    <w:rsid w:val="005F195D"/>
    <w:rsid w:val="005F2FED"/>
    <w:rsid w:val="005F450B"/>
    <w:rsid w:val="005F5EF0"/>
    <w:rsid w:val="005F6081"/>
    <w:rsid w:val="005F71A7"/>
    <w:rsid w:val="0060159E"/>
    <w:rsid w:val="0060550E"/>
    <w:rsid w:val="006061F5"/>
    <w:rsid w:val="00607B1E"/>
    <w:rsid w:val="006103A8"/>
    <w:rsid w:val="00614EAE"/>
    <w:rsid w:val="0061763B"/>
    <w:rsid w:val="00625A6B"/>
    <w:rsid w:val="006273EA"/>
    <w:rsid w:val="006339BB"/>
    <w:rsid w:val="00633DF2"/>
    <w:rsid w:val="0064044A"/>
    <w:rsid w:val="00644FCD"/>
    <w:rsid w:val="006506B8"/>
    <w:rsid w:val="00651C83"/>
    <w:rsid w:val="0065314D"/>
    <w:rsid w:val="00656987"/>
    <w:rsid w:val="00660D80"/>
    <w:rsid w:val="006611BD"/>
    <w:rsid w:val="00661B20"/>
    <w:rsid w:val="00662993"/>
    <w:rsid w:val="00662C15"/>
    <w:rsid w:val="006642F5"/>
    <w:rsid w:val="00664CA7"/>
    <w:rsid w:val="0067349B"/>
    <w:rsid w:val="00677889"/>
    <w:rsid w:val="00684744"/>
    <w:rsid w:val="006849AF"/>
    <w:rsid w:val="0069492F"/>
    <w:rsid w:val="0069653A"/>
    <w:rsid w:val="00696F56"/>
    <w:rsid w:val="006A1033"/>
    <w:rsid w:val="006A7285"/>
    <w:rsid w:val="006B5322"/>
    <w:rsid w:val="006C3C8D"/>
    <w:rsid w:val="006C4653"/>
    <w:rsid w:val="006D5C11"/>
    <w:rsid w:val="006D74DC"/>
    <w:rsid w:val="006E3401"/>
    <w:rsid w:val="006E4024"/>
    <w:rsid w:val="006E4987"/>
    <w:rsid w:val="006F246B"/>
    <w:rsid w:val="006F3DB9"/>
    <w:rsid w:val="006F4A8C"/>
    <w:rsid w:val="006F6A1A"/>
    <w:rsid w:val="006F70DD"/>
    <w:rsid w:val="00703D45"/>
    <w:rsid w:val="00710D28"/>
    <w:rsid w:val="00713F79"/>
    <w:rsid w:val="007152F2"/>
    <w:rsid w:val="00716108"/>
    <w:rsid w:val="00716C9E"/>
    <w:rsid w:val="00720612"/>
    <w:rsid w:val="007229EB"/>
    <w:rsid w:val="00726A25"/>
    <w:rsid w:val="007270CE"/>
    <w:rsid w:val="007302B5"/>
    <w:rsid w:val="00733CE3"/>
    <w:rsid w:val="00734C81"/>
    <w:rsid w:val="007368AB"/>
    <w:rsid w:val="00736DE0"/>
    <w:rsid w:val="00742200"/>
    <w:rsid w:val="007427DC"/>
    <w:rsid w:val="0074382A"/>
    <w:rsid w:val="00744756"/>
    <w:rsid w:val="007459D7"/>
    <w:rsid w:val="00745D69"/>
    <w:rsid w:val="00746A3D"/>
    <w:rsid w:val="00747390"/>
    <w:rsid w:val="007503C0"/>
    <w:rsid w:val="0075212C"/>
    <w:rsid w:val="0075341D"/>
    <w:rsid w:val="00754454"/>
    <w:rsid w:val="00754FD8"/>
    <w:rsid w:val="00760706"/>
    <w:rsid w:val="007730D9"/>
    <w:rsid w:val="00773412"/>
    <w:rsid w:val="00774456"/>
    <w:rsid w:val="007777FF"/>
    <w:rsid w:val="00777A18"/>
    <w:rsid w:val="00785D9B"/>
    <w:rsid w:val="00785F63"/>
    <w:rsid w:val="00790887"/>
    <w:rsid w:val="007944F6"/>
    <w:rsid w:val="0079602C"/>
    <w:rsid w:val="007A07DC"/>
    <w:rsid w:val="007A135E"/>
    <w:rsid w:val="007A3CD7"/>
    <w:rsid w:val="007A61F7"/>
    <w:rsid w:val="007A6D35"/>
    <w:rsid w:val="007A6FF1"/>
    <w:rsid w:val="007B06F5"/>
    <w:rsid w:val="007B2F27"/>
    <w:rsid w:val="007C0CF7"/>
    <w:rsid w:val="007C0D7C"/>
    <w:rsid w:val="007C360E"/>
    <w:rsid w:val="007C4503"/>
    <w:rsid w:val="007C54E2"/>
    <w:rsid w:val="007C6FFB"/>
    <w:rsid w:val="007D301E"/>
    <w:rsid w:val="007D6B0A"/>
    <w:rsid w:val="007E2A01"/>
    <w:rsid w:val="007E2A6E"/>
    <w:rsid w:val="007F2E89"/>
    <w:rsid w:val="00801CE3"/>
    <w:rsid w:val="00804835"/>
    <w:rsid w:val="0080554F"/>
    <w:rsid w:val="00806198"/>
    <w:rsid w:val="00806FB0"/>
    <w:rsid w:val="0080746A"/>
    <w:rsid w:val="00810265"/>
    <w:rsid w:val="008127B1"/>
    <w:rsid w:val="00814A20"/>
    <w:rsid w:val="00814AEA"/>
    <w:rsid w:val="008200BC"/>
    <w:rsid w:val="00822D5D"/>
    <w:rsid w:val="0082663D"/>
    <w:rsid w:val="00826ACF"/>
    <w:rsid w:val="00827324"/>
    <w:rsid w:val="00832309"/>
    <w:rsid w:val="008331D8"/>
    <w:rsid w:val="00834767"/>
    <w:rsid w:val="00836A26"/>
    <w:rsid w:val="00837CB2"/>
    <w:rsid w:val="008408EC"/>
    <w:rsid w:val="00841195"/>
    <w:rsid w:val="00843127"/>
    <w:rsid w:val="00843C09"/>
    <w:rsid w:val="00846363"/>
    <w:rsid w:val="008500FE"/>
    <w:rsid w:val="00851DBE"/>
    <w:rsid w:val="0085569B"/>
    <w:rsid w:val="00860201"/>
    <w:rsid w:val="00861856"/>
    <w:rsid w:val="00863AF9"/>
    <w:rsid w:val="008711CD"/>
    <w:rsid w:val="0087262E"/>
    <w:rsid w:val="00875251"/>
    <w:rsid w:val="008757A3"/>
    <w:rsid w:val="00876EBB"/>
    <w:rsid w:val="0088059E"/>
    <w:rsid w:val="008825D5"/>
    <w:rsid w:val="00882A61"/>
    <w:rsid w:val="00883FD3"/>
    <w:rsid w:val="00886EC6"/>
    <w:rsid w:val="00890133"/>
    <w:rsid w:val="0089122D"/>
    <w:rsid w:val="00893348"/>
    <w:rsid w:val="0089487E"/>
    <w:rsid w:val="00896AAA"/>
    <w:rsid w:val="008A03A2"/>
    <w:rsid w:val="008A11B6"/>
    <w:rsid w:val="008A736C"/>
    <w:rsid w:val="008B19C4"/>
    <w:rsid w:val="008B2AAB"/>
    <w:rsid w:val="008C0F0B"/>
    <w:rsid w:val="008C268B"/>
    <w:rsid w:val="008C26F6"/>
    <w:rsid w:val="008C3D99"/>
    <w:rsid w:val="008C4300"/>
    <w:rsid w:val="008D0686"/>
    <w:rsid w:val="008D206E"/>
    <w:rsid w:val="008D213C"/>
    <w:rsid w:val="008D287A"/>
    <w:rsid w:val="008D3428"/>
    <w:rsid w:val="008D3DF6"/>
    <w:rsid w:val="008D4BDF"/>
    <w:rsid w:val="008E3146"/>
    <w:rsid w:val="008E396F"/>
    <w:rsid w:val="008E3F8B"/>
    <w:rsid w:val="008E5ED3"/>
    <w:rsid w:val="008F40BB"/>
    <w:rsid w:val="008F43C6"/>
    <w:rsid w:val="0090034D"/>
    <w:rsid w:val="00901A2A"/>
    <w:rsid w:val="009117A0"/>
    <w:rsid w:val="00911F30"/>
    <w:rsid w:val="009139A3"/>
    <w:rsid w:val="009145A5"/>
    <w:rsid w:val="00914AF6"/>
    <w:rsid w:val="0091656A"/>
    <w:rsid w:val="0092124C"/>
    <w:rsid w:val="0092521E"/>
    <w:rsid w:val="009308D4"/>
    <w:rsid w:val="00931106"/>
    <w:rsid w:val="0093430D"/>
    <w:rsid w:val="00936A6C"/>
    <w:rsid w:val="00936F28"/>
    <w:rsid w:val="00940642"/>
    <w:rsid w:val="009506C4"/>
    <w:rsid w:val="00950981"/>
    <w:rsid w:val="00950B48"/>
    <w:rsid w:val="00954720"/>
    <w:rsid w:val="00956A42"/>
    <w:rsid w:val="00962487"/>
    <w:rsid w:val="00962A63"/>
    <w:rsid w:val="00963CF7"/>
    <w:rsid w:val="00964188"/>
    <w:rsid w:val="0096735C"/>
    <w:rsid w:val="00971BD6"/>
    <w:rsid w:val="00973924"/>
    <w:rsid w:val="00976D68"/>
    <w:rsid w:val="009771D2"/>
    <w:rsid w:val="009808A3"/>
    <w:rsid w:val="00983B5B"/>
    <w:rsid w:val="00984D50"/>
    <w:rsid w:val="009871F6"/>
    <w:rsid w:val="009877ED"/>
    <w:rsid w:val="009925CA"/>
    <w:rsid w:val="00992DF3"/>
    <w:rsid w:val="00995BEF"/>
    <w:rsid w:val="009A3E50"/>
    <w:rsid w:val="009A5EE7"/>
    <w:rsid w:val="009A60D5"/>
    <w:rsid w:val="009A72C5"/>
    <w:rsid w:val="009B0FB4"/>
    <w:rsid w:val="009B14C0"/>
    <w:rsid w:val="009B1992"/>
    <w:rsid w:val="009B200D"/>
    <w:rsid w:val="009B5CF9"/>
    <w:rsid w:val="009B6437"/>
    <w:rsid w:val="009B73FF"/>
    <w:rsid w:val="009C2E96"/>
    <w:rsid w:val="009C6492"/>
    <w:rsid w:val="009C7729"/>
    <w:rsid w:val="009C7B5B"/>
    <w:rsid w:val="009D1F88"/>
    <w:rsid w:val="009D482C"/>
    <w:rsid w:val="009D5728"/>
    <w:rsid w:val="009E0DF2"/>
    <w:rsid w:val="009E5DF3"/>
    <w:rsid w:val="009F1645"/>
    <w:rsid w:val="009F30FD"/>
    <w:rsid w:val="00A013CA"/>
    <w:rsid w:val="00A02AD1"/>
    <w:rsid w:val="00A04E78"/>
    <w:rsid w:val="00A05061"/>
    <w:rsid w:val="00A052B8"/>
    <w:rsid w:val="00A07A5F"/>
    <w:rsid w:val="00A13952"/>
    <w:rsid w:val="00A13DAF"/>
    <w:rsid w:val="00A14C56"/>
    <w:rsid w:val="00A1617E"/>
    <w:rsid w:val="00A16506"/>
    <w:rsid w:val="00A2126D"/>
    <w:rsid w:val="00A221B2"/>
    <w:rsid w:val="00A271D4"/>
    <w:rsid w:val="00A35E00"/>
    <w:rsid w:val="00A420B1"/>
    <w:rsid w:val="00A447FA"/>
    <w:rsid w:val="00A454D5"/>
    <w:rsid w:val="00A46E3D"/>
    <w:rsid w:val="00A52A4F"/>
    <w:rsid w:val="00A52C92"/>
    <w:rsid w:val="00A5528A"/>
    <w:rsid w:val="00A63DB7"/>
    <w:rsid w:val="00A64B7E"/>
    <w:rsid w:val="00A6799E"/>
    <w:rsid w:val="00A67BED"/>
    <w:rsid w:val="00A67E59"/>
    <w:rsid w:val="00A70C9A"/>
    <w:rsid w:val="00A710E1"/>
    <w:rsid w:val="00A71890"/>
    <w:rsid w:val="00A71DAE"/>
    <w:rsid w:val="00A728EE"/>
    <w:rsid w:val="00A735C8"/>
    <w:rsid w:val="00A754C0"/>
    <w:rsid w:val="00A8101F"/>
    <w:rsid w:val="00A83FCB"/>
    <w:rsid w:val="00A92882"/>
    <w:rsid w:val="00A94AF7"/>
    <w:rsid w:val="00A95338"/>
    <w:rsid w:val="00A966DE"/>
    <w:rsid w:val="00A96AEF"/>
    <w:rsid w:val="00AA0CCC"/>
    <w:rsid w:val="00AA593B"/>
    <w:rsid w:val="00AA7727"/>
    <w:rsid w:val="00AB50F6"/>
    <w:rsid w:val="00AB7EB9"/>
    <w:rsid w:val="00AC0592"/>
    <w:rsid w:val="00AC0A12"/>
    <w:rsid w:val="00AC12CB"/>
    <w:rsid w:val="00AC22CC"/>
    <w:rsid w:val="00AC2BA7"/>
    <w:rsid w:val="00AC31FD"/>
    <w:rsid w:val="00AC323A"/>
    <w:rsid w:val="00AC4261"/>
    <w:rsid w:val="00AC7791"/>
    <w:rsid w:val="00AD0450"/>
    <w:rsid w:val="00AD63E1"/>
    <w:rsid w:val="00AD782D"/>
    <w:rsid w:val="00AE2F61"/>
    <w:rsid w:val="00AE362D"/>
    <w:rsid w:val="00AE4A55"/>
    <w:rsid w:val="00AE5F29"/>
    <w:rsid w:val="00AE6FC6"/>
    <w:rsid w:val="00AF1DC9"/>
    <w:rsid w:val="00AF2458"/>
    <w:rsid w:val="00AF4599"/>
    <w:rsid w:val="00AF6A2F"/>
    <w:rsid w:val="00AF788D"/>
    <w:rsid w:val="00B004B2"/>
    <w:rsid w:val="00B0140B"/>
    <w:rsid w:val="00B0237D"/>
    <w:rsid w:val="00B02723"/>
    <w:rsid w:val="00B050A7"/>
    <w:rsid w:val="00B0670D"/>
    <w:rsid w:val="00B10422"/>
    <w:rsid w:val="00B15F75"/>
    <w:rsid w:val="00B25E08"/>
    <w:rsid w:val="00B27839"/>
    <w:rsid w:val="00B3337F"/>
    <w:rsid w:val="00B37690"/>
    <w:rsid w:val="00B44B66"/>
    <w:rsid w:val="00B471BC"/>
    <w:rsid w:val="00B5675E"/>
    <w:rsid w:val="00B56BB9"/>
    <w:rsid w:val="00B57D99"/>
    <w:rsid w:val="00B6047C"/>
    <w:rsid w:val="00B6208F"/>
    <w:rsid w:val="00B641DD"/>
    <w:rsid w:val="00B66F0B"/>
    <w:rsid w:val="00B67ADC"/>
    <w:rsid w:val="00B709DC"/>
    <w:rsid w:val="00B70B28"/>
    <w:rsid w:val="00B72D77"/>
    <w:rsid w:val="00B74254"/>
    <w:rsid w:val="00B75D32"/>
    <w:rsid w:val="00B76DD0"/>
    <w:rsid w:val="00B771AC"/>
    <w:rsid w:val="00B84771"/>
    <w:rsid w:val="00B851E6"/>
    <w:rsid w:val="00B85200"/>
    <w:rsid w:val="00B91234"/>
    <w:rsid w:val="00BA18B1"/>
    <w:rsid w:val="00BA2282"/>
    <w:rsid w:val="00BA488F"/>
    <w:rsid w:val="00BB02EC"/>
    <w:rsid w:val="00BB5A67"/>
    <w:rsid w:val="00BB6E6A"/>
    <w:rsid w:val="00BB7437"/>
    <w:rsid w:val="00BC17C9"/>
    <w:rsid w:val="00BC19D6"/>
    <w:rsid w:val="00BC775F"/>
    <w:rsid w:val="00BD07C3"/>
    <w:rsid w:val="00BD3A2E"/>
    <w:rsid w:val="00BD44BB"/>
    <w:rsid w:val="00BD55EE"/>
    <w:rsid w:val="00BE2197"/>
    <w:rsid w:val="00BE232F"/>
    <w:rsid w:val="00BE255A"/>
    <w:rsid w:val="00BE2CB8"/>
    <w:rsid w:val="00BE4F58"/>
    <w:rsid w:val="00BE54B6"/>
    <w:rsid w:val="00BE6FA6"/>
    <w:rsid w:val="00BF021E"/>
    <w:rsid w:val="00BF74AC"/>
    <w:rsid w:val="00C02EE2"/>
    <w:rsid w:val="00C0707C"/>
    <w:rsid w:val="00C12128"/>
    <w:rsid w:val="00C146E5"/>
    <w:rsid w:val="00C239F0"/>
    <w:rsid w:val="00C3400A"/>
    <w:rsid w:val="00C4043D"/>
    <w:rsid w:val="00C42036"/>
    <w:rsid w:val="00C42200"/>
    <w:rsid w:val="00C444E8"/>
    <w:rsid w:val="00C45333"/>
    <w:rsid w:val="00C462D2"/>
    <w:rsid w:val="00C47B25"/>
    <w:rsid w:val="00C513FD"/>
    <w:rsid w:val="00C518DB"/>
    <w:rsid w:val="00C52F2B"/>
    <w:rsid w:val="00C5464E"/>
    <w:rsid w:val="00C57DD1"/>
    <w:rsid w:val="00C621D5"/>
    <w:rsid w:val="00C7113E"/>
    <w:rsid w:val="00C72660"/>
    <w:rsid w:val="00C742CD"/>
    <w:rsid w:val="00C77851"/>
    <w:rsid w:val="00C94437"/>
    <w:rsid w:val="00C94F55"/>
    <w:rsid w:val="00C9534A"/>
    <w:rsid w:val="00CA1F52"/>
    <w:rsid w:val="00CA3582"/>
    <w:rsid w:val="00CB1402"/>
    <w:rsid w:val="00CB4644"/>
    <w:rsid w:val="00CB6929"/>
    <w:rsid w:val="00CC2856"/>
    <w:rsid w:val="00CC326F"/>
    <w:rsid w:val="00CC7B44"/>
    <w:rsid w:val="00CD294C"/>
    <w:rsid w:val="00CD37D9"/>
    <w:rsid w:val="00CD4F54"/>
    <w:rsid w:val="00CD69EC"/>
    <w:rsid w:val="00CE5420"/>
    <w:rsid w:val="00CF4CDC"/>
    <w:rsid w:val="00CF5425"/>
    <w:rsid w:val="00D013B5"/>
    <w:rsid w:val="00D07B08"/>
    <w:rsid w:val="00D104F5"/>
    <w:rsid w:val="00D107E7"/>
    <w:rsid w:val="00D10984"/>
    <w:rsid w:val="00D10D0A"/>
    <w:rsid w:val="00D12FAE"/>
    <w:rsid w:val="00D133B2"/>
    <w:rsid w:val="00D157DA"/>
    <w:rsid w:val="00D15E28"/>
    <w:rsid w:val="00D209E8"/>
    <w:rsid w:val="00D222FC"/>
    <w:rsid w:val="00D2291A"/>
    <w:rsid w:val="00D243D4"/>
    <w:rsid w:val="00D24EFF"/>
    <w:rsid w:val="00D30337"/>
    <w:rsid w:val="00D351C8"/>
    <w:rsid w:val="00D436C9"/>
    <w:rsid w:val="00D43B96"/>
    <w:rsid w:val="00D43D4A"/>
    <w:rsid w:val="00D64288"/>
    <w:rsid w:val="00D6482F"/>
    <w:rsid w:val="00D65B37"/>
    <w:rsid w:val="00D745DE"/>
    <w:rsid w:val="00D751BB"/>
    <w:rsid w:val="00D75BDC"/>
    <w:rsid w:val="00D82788"/>
    <w:rsid w:val="00D85872"/>
    <w:rsid w:val="00D87846"/>
    <w:rsid w:val="00D87E83"/>
    <w:rsid w:val="00D93B4E"/>
    <w:rsid w:val="00D93E99"/>
    <w:rsid w:val="00D940E9"/>
    <w:rsid w:val="00D94CEE"/>
    <w:rsid w:val="00D951B4"/>
    <w:rsid w:val="00DA4DA2"/>
    <w:rsid w:val="00DB1B22"/>
    <w:rsid w:val="00DB2A72"/>
    <w:rsid w:val="00DB4CE2"/>
    <w:rsid w:val="00DB74E5"/>
    <w:rsid w:val="00DC1915"/>
    <w:rsid w:val="00DC2C5C"/>
    <w:rsid w:val="00DC5927"/>
    <w:rsid w:val="00DD03AC"/>
    <w:rsid w:val="00DD463E"/>
    <w:rsid w:val="00DD4BDF"/>
    <w:rsid w:val="00DD5931"/>
    <w:rsid w:val="00DD6FA3"/>
    <w:rsid w:val="00DE2359"/>
    <w:rsid w:val="00DE4B42"/>
    <w:rsid w:val="00DE6EAD"/>
    <w:rsid w:val="00DE7A56"/>
    <w:rsid w:val="00DF124A"/>
    <w:rsid w:val="00DF5F96"/>
    <w:rsid w:val="00DF7E08"/>
    <w:rsid w:val="00E01476"/>
    <w:rsid w:val="00E0209D"/>
    <w:rsid w:val="00E0690D"/>
    <w:rsid w:val="00E229EC"/>
    <w:rsid w:val="00E23C59"/>
    <w:rsid w:val="00E24EF7"/>
    <w:rsid w:val="00E26DF1"/>
    <w:rsid w:val="00E27200"/>
    <w:rsid w:val="00E275AD"/>
    <w:rsid w:val="00E32164"/>
    <w:rsid w:val="00E346BB"/>
    <w:rsid w:val="00E35727"/>
    <w:rsid w:val="00E357CD"/>
    <w:rsid w:val="00E37375"/>
    <w:rsid w:val="00E37B9F"/>
    <w:rsid w:val="00E4520B"/>
    <w:rsid w:val="00E466D0"/>
    <w:rsid w:val="00E46FC9"/>
    <w:rsid w:val="00E521AF"/>
    <w:rsid w:val="00E533BA"/>
    <w:rsid w:val="00E551AE"/>
    <w:rsid w:val="00E572AA"/>
    <w:rsid w:val="00E6130D"/>
    <w:rsid w:val="00E70446"/>
    <w:rsid w:val="00E70589"/>
    <w:rsid w:val="00E72DD6"/>
    <w:rsid w:val="00E76399"/>
    <w:rsid w:val="00E76674"/>
    <w:rsid w:val="00E804CB"/>
    <w:rsid w:val="00E83A38"/>
    <w:rsid w:val="00E83ADD"/>
    <w:rsid w:val="00E8427F"/>
    <w:rsid w:val="00E84C2A"/>
    <w:rsid w:val="00E86878"/>
    <w:rsid w:val="00E91749"/>
    <w:rsid w:val="00EA2367"/>
    <w:rsid w:val="00EA2EC2"/>
    <w:rsid w:val="00EA6E5E"/>
    <w:rsid w:val="00EA7D98"/>
    <w:rsid w:val="00EB1DED"/>
    <w:rsid w:val="00EB2790"/>
    <w:rsid w:val="00EB2963"/>
    <w:rsid w:val="00EB3E49"/>
    <w:rsid w:val="00EB4318"/>
    <w:rsid w:val="00EB4384"/>
    <w:rsid w:val="00EB74BF"/>
    <w:rsid w:val="00EC0BB1"/>
    <w:rsid w:val="00EC392A"/>
    <w:rsid w:val="00EC4692"/>
    <w:rsid w:val="00EC7144"/>
    <w:rsid w:val="00ED066B"/>
    <w:rsid w:val="00ED19ED"/>
    <w:rsid w:val="00ED23D2"/>
    <w:rsid w:val="00ED2431"/>
    <w:rsid w:val="00ED2BE1"/>
    <w:rsid w:val="00ED3D19"/>
    <w:rsid w:val="00ED415C"/>
    <w:rsid w:val="00ED41FB"/>
    <w:rsid w:val="00ED525E"/>
    <w:rsid w:val="00ED6BD6"/>
    <w:rsid w:val="00ED7695"/>
    <w:rsid w:val="00EE0775"/>
    <w:rsid w:val="00EE2412"/>
    <w:rsid w:val="00EE258D"/>
    <w:rsid w:val="00EE5732"/>
    <w:rsid w:val="00EE5D13"/>
    <w:rsid w:val="00EF0097"/>
    <w:rsid w:val="00EF36A8"/>
    <w:rsid w:val="00EF6FD5"/>
    <w:rsid w:val="00F00264"/>
    <w:rsid w:val="00F0358C"/>
    <w:rsid w:val="00F063A8"/>
    <w:rsid w:val="00F07FAC"/>
    <w:rsid w:val="00F1225F"/>
    <w:rsid w:val="00F1317E"/>
    <w:rsid w:val="00F1373C"/>
    <w:rsid w:val="00F20679"/>
    <w:rsid w:val="00F250F9"/>
    <w:rsid w:val="00F25D38"/>
    <w:rsid w:val="00F30BCA"/>
    <w:rsid w:val="00F327AA"/>
    <w:rsid w:val="00F32BB9"/>
    <w:rsid w:val="00F33700"/>
    <w:rsid w:val="00F35825"/>
    <w:rsid w:val="00F35A9D"/>
    <w:rsid w:val="00F3620C"/>
    <w:rsid w:val="00F42F55"/>
    <w:rsid w:val="00F4421C"/>
    <w:rsid w:val="00F44952"/>
    <w:rsid w:val="00F529D9"/>
    <w:rsid w:val="00F52ED5"/>
    <w:rsid w:val="00F55F0D"/>
    <w:rsid w:val="00F610B0"/>
    <w:rsid w:val="00F65ABA"/>
    <w:rsid w:val="00F6654B"/>
    <w:rsid w:val="00F66805"/>
    <w:rsid w:val="00F673BC"/>
    <w:rsid w:val="00F70726"/>
    <w:rsid w:val="00F738F5"/>
    <w:rsid w:val="00F7598C"/>
    <w:rsid w:val="00F76856"/>
    <w:rsid w:val="00F81DDE"/>
    <w:rsid w:val="00F8550E"/>
    <w:rsid w:val="00F907B9"/>
    <w:rsid w:val="00F91AC1"/>
    <w:rsid w:val="00F9516F"/>
    <w:rsid w:val="00FA0644"/>
    <w:rsid w:val="00FA2116"/>
    <w:rsid w:val="00FA6B5E"/>
    <w:rsid w:val="00FA7704"/>
    <w:rsid w:val="00FA7F28"/>
    <w:rsid w:val="00FB1EBA"/>
    <w:rsid w:val="00FB455E"/>
    <w:rsid w:val="00FB5BAA"/>
    <w:rsid w:val="00FC44A5"/>
    <w:rsid w:val="00FC4A0A"/>
    <w:rsid w:val="00FC596B"/>
    <w:rsid w:val="00FC7E01"/>
    <w:rsid w:val="00FD1525"/>
    <w:rsid w:val="00FD1750"/>
    <w:rsid w:val="00FD4FD4"/>
    <w:rsid w:val="00FE17A3"/>
    <w:rsid w:val="00FE38BD"/>
    <w:rsid w:val="00FE3981"/>
    <w:rsid w:val="00FE4C1B"/>
    <w:rsid w:val="00FF20EE"/>
    <w:rsid w:val="00FF2FB8"/>
    <w:rsid w:val="00FF4479"/>
    <w:rsid w:val="00FF6321"/>
    <w:rsid w:val="00FF7B38"/>
    <w:rsid w:val="10C90CE3"/>
    <w:rsid w:val="3115073F"/>
    <w:rsid w:val="434774DA"/>
    <w:rsid w:val="4A656CC1"/>
    <w:rsid w:val="4A9603DF"/>
    <w:rsid w:val="5AF9704F"/>
    <w:rsid w:val="6F24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0" w:name="Hyperlink"/>
    <w:lsdException w:qFormat="1" w:unhideWhenUsed="0" w:uiPriority="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numPr>
        <w:ilvl w:val="0"/>
        <w:numId w:val="1"/>
      </w:numPr>
      <w:spacing w:before="40" w:after="40"/>
      <w:outlineLvl w:val="0"/>
    </w:pPr>
    <w:rPr>
      <w:rFonts w:eastAsia="黑体"/>
      <w:bCs/>
      <w:kern w:val="44"/>
      <w:sz w:val="32"/>
      <w:szCs w:val="28"/>
    </w:rPr>
  </w:style>
  <w:style w:type="paragraph" w:styleId="3">
    <w:name w:val="heading 2"/>
    <w:basedOn w:val="1"/>
    <w:next w:val="1"/>
    <w:qFormat/>
    <w:uiPriority w:val="0"/>
    <w:pPr>
      <w:keepNext/>
      <w:keepLines/>
      <w:numPr>
        <w:ilvl w:val="1"/>
        <w:numId w:val="1"/>
      </w:numPr>
      <w:spacing w:before="40" w:after="40"/>
      <w:outlineLvl w:val="1"/>
    </w:pPr>
    <w:rPr>
      <w:rFonts w:ascii="Arial" w:hAnsi="Arial" w:eastAsia="黑体"/>
      <w:bCs/>
      <w:sz w:val="28"/>
    </w:rPr>
  </w:style>
  <w:style w:type="paragraph" w:styleId="4">
    <w:name w:val="heading 3"/>
    <w:basedOn w:val="1"/>
    <w:next w:val="1"/>
    <w:qFormat/>
    <w:uiPriority w:val="0"/>
    <w:pPr>
      <w:keepNext/>
      <w:keepLines/>
      <w:numPr>
        <w:ilvl w:val="2"/>
        <w:numId w:val="1"/>
      </w:numPr>
      <w:spacing w:before="40" w:after="40"/>
      <w:outlineLvl w:val="2"/>
    </w:pPr>
    <w:rPr>
      <w:rFonts w:eastAsia="黑体"/>
      <w:bCs/>
      <w:sz w:val="28"/>
    </w:rPr>
  </w:style>
  <w:style w:type="paragraph" w:styleId="5">
    <w:name w:val="heading 4"/>
    <w:basedOn w:val="1"/>
    <w:next w:val="1"/>
    <w:qFormat/>
    <w:uiPriority w:val="0"/>
    <w:pPr>
      <w:keepNext/>
      <w:keepLines/>
      <w:numPr>
        <w:ilvl w:val="3"/>
        <w:numId w:val="1"/>
      </w:numPr>
      <w:spacing w:before="40" w:after="40"/>
      <w:ind w:left="862" w:hanging="862"/>
      <w:outlineLvl w:val="3"/>
    </w:pPr>
    <w:rPr>
      <w:rFonts w:ascii="Arial" w:hAnsi="Arial" w:eastAsia="黑体"/>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style>
  <w:style w:type="paragraph" w:styleId="12">
    <w:name w:val="Body Text Indent"/>
    <w:basedOn w:val="1"/>
    <w:semiHidden/>
    <w:qFormat/>
    <w:uiPriority w:val="0"/>
    <w:pPr>
      <w:ind w:firstLine="720"/>
    </w:pPr>
    <w:rPr>
      <w:rFonts w:eastAsia="楷体_GB2312"/>
      <w:sz w:val="32"/>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tabs>
        <w:tab w:val="left" w:pos="866"/>
        <w:tab w:val="right" w:leader="dot" w:pos="8302"/>
      </w:tabs>
    </w:pPr>
    <w:rPr>
      <w:sz w:val="24"/>
    </w:rPr>
  </w:style>
  <w:style w:type="paragraph" w:styleId="15">
    <w:name w:val="toc 8"/>
    <w:basedOn w:val="1"/>
    <w:next w:val="1"/>
    <w:semiHidden/>
    <w:qFormat/>
    <w:uiPriority w:val="0"/>
    <w:pPr>
      <w:ind w:left="2940" w:leftChars="1400"/>
    </w:pPr>
  </w:style>
  <w:style w:type="paragraph" w:styleId="16">
    <w:name w:val="Date"/>
    <w:basedOn w:val="1"/>
    <w:next w:val="1"/>
    <w:link w:val="48"/>
    <w:qFormat/>
    <w:uiPriority w:val="0"/>
    <w:rPr>
      <w:rFonts w:eastAsia="楷体_GB2312"/>
      <w:sz w:val="32"/>
    </w:rPr>
  </w:style>
  <w:style w:type="paragraph" w:styleId="17">
    <w:name w:val="Body Text Indent 2"/>
    <w:basedOn w:val="1"/>
    <w:semiHidden/>
    <w:qFormat/>
    <w:uiPriority w:val="0"/>
    <w:pPr>
      <w:ind w:firstLine="720"/>
    </w:pPr>
    <w:rPr>
      <w:rFonts w:ascii="楷体_GB2312" w:eastAsia="楷体_GB2312"/>
      <w:sz w:val="32"/>
    </w:rPr>
  </w:style>
  <w:style w:type="paragraph" w:styleId="18">
    <w:name w:val="Balloon Text"/>
    <w:basedOn w:val="1"/>
    <w:semiHidden/>
    <w:qFormat/>
    <w:uiPriority w:val="0"/>
    <w:rPr>
      <w:sz w:val="18"/>
      <w:szCs w:val="18"/>
    </w:rPr>
  </w:style>
  <w:style w:type="paragraph" w:styleId="19">
    <w:name w:val="footer"/>
    <w:basedOn w:val="1"/>
    <w:semiHidden/>
    <w:qFormat/>
    <w:uiPriority w:val="0"/>
    <w:pPr>
      <w:tabs>
        <w:tab w:val="center" w:pos="4153"/>
        <w:tab w:val="right" w:pos="8306"/>
      </w:tabs>
      <w:snapToGrid w:val="0"/>
      <w:jc w:val="left"/>
    </w:pPr>
    <w:rPr>
      <w:sz w:val="18"/>
      <w:szCs w:val="18"/>
    </w:rPr>
  </w:style>
  <w:style w:type="paragraph" w:styleId="20">
    <w:name w:val="header"/>
    <w:basedOn w:val="1"/>
    <w:link w:val="47"/>
    <w:qFormat/>
    <w:uiPriority w:val="99"/>
    <w:pPr>
      <w:tabs>
        <w:tab w:val="center" w:pos="4153"/>
        <w:tab w:val="right" w:pos="8306"/>
      </w:tabs>
      <w:snapToGrid w:val="0"/>
      <w:jc w:val="center"/>
    </w:pPr>
    <w:rPr>
      <w:sz w:val="18"/>
      <w:szCs w:val="18"/>
    </w:rPr>
  </w:style>
  <w:style w:type="paragraph" w:styleId="21">
    <w:name w:val="toc 1"/>
    <w:basedOn w:val="1"/>
    <w:next w:val="1"/>
    <w:semiHidden/>
    <w:qFormat/>
    <w:uiPriority w:val="0"/>
    <w:pPr>
      <w:tabs>
        <w:tab w:val="left" w:pos="374"/>
        <w:tab w:val="right" w:leader="dot" w:pos="8302"/>
      </w:tabs>
    </w:pPr>
    <w:rPr>
      <w:sz w:val="24"/>
    </w:rPr>
  </w:style>
  <w:style w:type="paragraph" w:styleId="22">
    <w:name w:val="toc 4"/>
    <w:basedOn w:val="1"/>
    <w:next w:val="1"/>
    <w:semiHidden/>
    <w:qFormat/>
    <w:uiPriority w:val="0"/>
    <w:pPr>
      <w:ind w:left="1260" w:leftChars="600"/>
    </w:pPr>
  </w:style>
  <w:style w:type="paragraph" w:styleId="23">
    <w:name w:val="toc 6"/>
    <w:basedOn w:val="1"/>
    <w:next w:val="1"/>
    <w:semiHidden/>
    <w:qFormat/>
    <w:uiPriority w:val="0"/>
    <w:pPr>
      <w:ind w:left="2100" w:leftChars="1000"/>
    </w:pPr>
  </w:style>
  <w:style w:type="paragraph" w:styleId="24">
    <w:name w:val="toc 2"/>
    <w:basedOn w:val="1"/>
    <w:next w:val="1"/>
    <w:semiHidden/>
    <w:qFormat/>
    <w:uiPriority w:val="0"/>
    <w:pPr>
      <w:tabs>
        <w:tab w:val="left" w:pos="614"/>
        <w:tab w:val="right" w:leader="dot" w:pos="8302"/>
      </w:tabs>
    </w:pPr>
    <w:rPr>
      <w:sz w:val="24"/>
    </w:rPr>
  </w:style>
  <w:style w:type="paragraph" w:styleId="25">
    <w:name w:val="toc 9"/>
    <w:basedOn w:val="1"/>
    <w:next w:val="1"/>
    <w:semiHidden/>
    <w:qFormat/>
    <w:uiPriority w:val="0"/>
    <w:pPr>
      <w:ind w:left="3360" w:leftChars="1600"/>
    </w:p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qFormat/>
    <w:uiPriority w:val="0"/>
    <w:rPr>
      <w:b/>
      <w:bCs/>
    </w:rPr>
  </w:style>
  <w:style w:type="character" w:styleId="30">
    <w:name w:val="page number"/>
    <w:basedOn w:val="28"/>
    <w:semiHidden/>
    <w:qFormat/>
    <w:uiPriority w:val="0"/>
  </w:style>
  <w:style w:type="character" w:styleId="31">
    <w:name w:val="FollowedHyperlink"/>
    <w:semiHidden/>
    <w:qFormat/>
    <w:uiPriority w:val="0"/>
    <w:rPr>
      <w:color w:val="800080"/>
      <w:u w:val="single"/>
    </w:rPr>
  </w:style>
  <w:style w:type="character" w:styleId="32">
    <w:name w:val="Hyperlink"/>
    <w:semiHidden/>
    <w:qFormat/>
    <w:uiPriority w:val="0"/>
    <w:rPr>
      <w:color w:val="0000FF"/>
      <w:u w:val="single"/>
    </w:rPr>
  </w:style>
  <w:style w:type="paragraph" w:customStyle="1" w:styleId="33">
    <w:name w:val="样式 宋体 四号 加粗 左侧:  0.95 厘米"/>
    <w:basedOn w:val="1"/>
    <w:qFormat/>
    <w:uiPriority w:val="0"/>
    <w:pPr>
      <w:ind w:firstLine="200" w:firstLineChars="200"/>
    </w:pPr>
    <w:rPr>
      <w:rFonts w:ascii="宋体" w:hAnsi="宋体" w:cs="宋体"/>
      <w:bCs/>
      <w:sz w:val="28"/>
    </w:rPr>
  </w:style>
  <w:style w:type="paragraph" w:customStyle="1" w:styleId="34">
    <w:name w:val="样式 样式 宋体 四号 加粗 左侧:  0.95 厘米 + 首行缩进:  2 字符"/>
    <w:basedOn w:val="33"/>
    <w:qFormat/>
    <w:uiPriority w:val="0"/>
    <w:pPr>
      <w:keepNext/>
    </w:pPr>
    <w:rPr>
      <w:bCs w:val="0"/>
      <w:sz w:val="24"/>
    </w:rPr>
  </w:style>
  <w:style w:type="paragraph" w:customStyle="1" w:styleId="35">
    <w:name w:val="样式 标题 1 + 宋体"/>
    <w:basedOn w:val="2"/>
    <w:qFormat/>
    <w:uiPriority w:val="0"/>
    <w:pPr>
      <w:keepNext/>
      <w:keepLines w:val="0"/>
      <w:ind w:left="431" w:hanging="431"/>
    </w:pPr>
    <w:rPr>
      <w:rFonts w:ascii="宋体" w:hAnsi="宋体" w:eastAsia="宋体"/>
      <w:bCs w:val="0"/>
    </w:rPr>
  </w:style>
  <w:style w:type="character" w:customStyle="1" w:styleId="36">
    <w:name w:val="Char Char"/>
    <w:qFormat/>
    <w:uiPriority w:val="0"/>
    <w:rPr>
      <w:rFonts w:eastAsia="黑体"/>
      <w:bCs/>
      <w:kern w:val="44"/>
      <w:sz w:val="32"/>
      <w:szCs w:val="28"/>
      <w:lang w:val="en-US" w:eastAsia="zh-CN" w:bidi="ar-SA"/>
    </w:rPr>
  </w:style>
  <w:style w:type="character" w:customStyle="1" w:styleId="37">
    <w:name w:val="样式 标题 1 + 宋体 Char"/>
    <w:qFormat/>
    <w:uiPriority w:val="0"/>
    <w:rPr>
      <w:rFonts w:ascii="宋体" w:hAnsi="宋体" w:eastAsia="宋体"/>
      <w:bCs/>
      <w:kern w:val="44"/>
      <w:sz w:val="32"/>
      <w:szCs w:val="28"/>
      <w:lang w:val="en-US" w:eastAsia="zh-CN" w:bidi="ar-SA"/>
    </w:rPr>
  </w:style>
  <w:style w:type="paragraph" w:customStyle="1" w:styleId="38">
    <w:name w:val="样式 标题 2 + 左侧:  0 厘米 首行缩进:  0 厘米"/>
    <w:basedOn w:val="3"/>
    <w:qFormat/>
    <w:uiPriority w:val="0"/>
    <w:pPr>
      <w:keepLines w:val="0"/>
      <w:ind w:left="0" w:firstLine="0"/>
    </w:pPr>
    <w:rPr>
      <w:rFonts w:cs="宋体"/>
      <w:bCs w:val="0"/>
    </w:rPr>
  </w:style>
  <w:style w:type="paragraph" w:customStyle="1" w:styleId="39">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Char Char Char Char Char Char Char Char Char Char Char Char"/>
    <w:basedOn w:val="1"/>
    <w:qFormat/>
    <w:uiPriority w:val="0"/>
    <w:pPr>
      <w:snapToGrid w:val="0"/>
    </w:pPr>
    <w:rPr>
      <w:rFonts w:ascii="Arial" w:hAnsi="Arial"/>
      <w:szCs w:val="21"/>
    </w:rPr>
  </w:style>
  <w:style w:type="paragraph" w:customStyle="1" w:styleId="41">
    <w:name w:val="项目名称"/>
    <w:basedOn w:val="1"/>
    <w:qFormat/>
    <w:uiPriority w:val="0"/>
    <w:pPr>
      <w:spacing w:line="360" w:lineRule="auto"/>
    </w:pPr>
    <w:rPr>
      <w:rFonts w:ascii="黑体" w:eastAsia="黑体"/>
      <w:sz w:val="30"/>
      <w:szCs w:val="24"/>
    </w:rPr>
  </w:style>
  <w:style w:type="paragraph" w:styleId="42">
    <w:name w:val="List Paragraph"/>
    <w:basedOn w:val="1"/>
    <w:qFormat/>
    <w:uiPriority w:val="0"/>
    <w:pPr>
      <w:ind w:firstLine="420" w:firstLineChars="200"/>
    </w:pPr>
  </w:style>
  <w:style w:type="paragraph" w:customStyle="1" w:styleId="43">
    <w:name w:val="Char"/>
    <w:basedOn w:val="1"/>
    <w:qFormat/>
    <w:uiPriority w:val="0"/>
    <w:rPr>
      <w:szCs w:val="24"/>
    </w:rPr>
  </w:style>
  <w:style w:type="paragraph" w:customStyle="1" w:styleId="44">
    <w:name w:val="Char Char Char Char"/>
    <w:basedOn w:val="1"/>
    <w:qFormat/>
    <w:uiPriority w:val="0"/>
    <w:pPr>
      <w:spacing w:line="360" w:lineRule="auto"/>
      <w:ind w:firstLine="560" w:firstLineChars="200"/>
    </w:pPr>
    <w:rPr>
      <w:rFonts w:eastAsia="仿宋_GB2312"/>
      <w:sz w:val="24"/>
      <w:szCs w:val="24"/>
    </w:rPr>
  </w:style>
  <w:style w:type="paragraph" w:customStyle="1" w:styleId="45">
    <w:name w:val="表格1"/>
    <w:qFormat/>
    <w:uiPriority w:val="0"/>
    <w:rPr>
      <w:rFonts w:ascii="Times New Roman" w:hAnsi="Times New Roman" w:eastAsia="仿宋_GB2312" w:cs="Times New Roman"/>
      <w:sz w:val="24"/>
      <w:szCs w:val="24"/>
      <w:lang w:val="en-US" w:eastAsia="zh-CN" w:bidi="ar-SA"/>
    </w:rPr>
  </w:style>
  <w:style w:type="paragraph" w:customStyle="1" w:styleId="46">
    <w:name w:val="参数说明"/>
    <w:qFormat/>
    <w:uiPriority w:val="0"/>
    <w:pPr>
      <w:spacing w:line="360" w:lineRule="auto"/>
      <w:ind w:firstLine="1960" w:firstLineChars="700"/>
    </w:pPr>
    <w:rPr>
      <w:rFonts w:ascii="Times New Roman" w:hAnsi="Times New Roman" w:eastAsia="仿宋_GB2312" w:cs="Times New Roman"/>
      <w:sz w:val="24"/>
      <w:szCs w:val="24"/>
      <w:lang w:val="en-US" w:eastAsia="zh-CN" w:bidi="ar-SA"/>
    </w:rPr>
  </w:style>
  <w:style w:type="character" w:customStyle="1" w:styleId="47">
    <w:name w:val="页眉 Char"/>
    <w:link w:val="20"/>
    <w:qFormat/>
    <w:uiPriority w:val="99"/>
    <w:rPr>
      <w:kern w:val="2"/>
      <w:sz w:val="18"/>
      <w:szCs w:val="18"/>
    </w:rPr>
  </w:style>
  <w:style w:type="character" w:customStyle="1" w:styleId="48">
    <w:name w:val="日期 Char"/>
    <w:link w:val="16"/>
    <w:qFormat/>
    <w:uiPriority w:val="0"/>
    <w:rPr>
      <w:rFonts w:eastAsia="楷体_GB2312"/>
      <w:kern w:val="2"/>
      <w:sz w:val="32"/>
    </w:rPr>
  </w:style>
  <w:style w:type="paragraph" w:customStyle="1" w:styleId="49">
    <w:name w:val="正文1"/>
    <w:qFormat/>
    <w:uiPriority w:val="0"/>
    <w:rPr>
      <w:rFonts w:hint="eastAsia" w:ascii="Arial Unicode MS" w:hAnsi="Arial Unicode MS" w:eastAsia="Arial Unicode MS" w:cs="Arial Unicode MS"/>
      <w:color w:val="000000"/>
      <w:sz w:val="22"/>
      <w:szCs w:val="22"/>
      <w:lang w:val="zh-CN" w:eastAsia="zh-CN" w:bidi="ar-SA"/>
    </w:rPr>
  </w:style>
  <w:style w:type="character" w:customStyle="1" w:styleId="50">
    <w:name w:val="high-light-bg4"/>
    <w:qFormat/>
    <w:uiPriority w:val="0"/>
  </w:style>
  <w:style w:type="character" w:customStyle="1" w:styleId="51">
    <w:name w:val="fontstyle01"/>
    <w:qFormat/>
    <w:uiPriority w:val="0"/>
    <w:rPr>
      <w:rFonts w:hint="default" w:ascii="TimesNewRomanPSMT" w:hAnsi="TimesNewRomanPSMT"/>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FD6CD-D8E1-44B0-8645-4E123B176B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1688</Words>
  <Characters>2070</Characters>
  <Lines>17</Lines>
  <Paragraphs>4</Paragraphs>
  <TotalTime>18</TotalTime>
  <ScaleCrop>false</ScaleCrop>
  <LinksUpToDate>false</LinksUpToDate>
  <CharactersWithSpaces>2188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2020-02-20T03:22:00Z</dcterms:created>
  <dc:creator>zhd</dc:creator>
  <cp:lastModifiedBy>曹杰</cp:lastModifiedBy>
  <cp:lastPrinted>2023-09-18T08:13:32Z</cp:lastPrinted>
  <dcterms:modified xsi:type="dcterms:W3CDTF">2023-09-18T08:13:35Z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28367B32BF074656B01014891D0FB28B_12</vt:lpwstr>
  </property>
</Properties>
</file>